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/>
        <w:jc w:val="left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222222"/>
          <w:spacing w:val="0"/>
          <w:sz w:val="28"/>
          <w:szCs w:val="2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222222"/>
          <w:spacing w:val="0"/>
          <w:sz w:val="28"/>
          <w:szCs w:val="28"/>
          <w:vertAlign w:val="baseline"/>
          <w:lang w:val="en-US" w:eastAsia="zh-CN"/>
        </w:rPr>
        <w:t>附件</w:t>
      </w:r>
    </w:p>
    <w:tbl>
      <w:tblPr>
        <w:tblStyle w:val="1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960"/>
        <w:gridCol w:w="4447"/>
        <w:gridCol w:w="721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4" w:firstLineChars="5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2023年成都市双流区教育局退休职工体检项目报价单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26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9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已婚女性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化验检查</w:t>
            </w: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主要包含白细胞计数及其分类、红细胞，血红蛋白、血小板等检测，筛查常见感染性疾病及血液系统疾病。</w:t>
            </w:r>
          </w:p>
        </w:tc>
        <w:tc>
          <w:tcPr>
            <w:tcW w:w="4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</w:t>
            </w:r>
          </w:p>
        </w:tc>
        <w:tc>
          <w:tcPr>
            <w:tcW w:w="2623" w:type="pct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检查肝功I、肾功能（血糖、尿素、肌酐、尿酸）、血脂（总胆固醇、甘油三酯、高密度脂蛋白、低密度脂蛋白）、肌酸激酶</w:t>
            </w:r>
          </w:p>
        </w:tc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3" w:type="pct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评估近三个月机体血糖平均水平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肝癌早期指标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腺癌等早期指标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前列腺游离抗原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前列腺肿瘤的早期筛查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游离前列腺肿瘤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前列腺肿瘤的早期筛查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糖类相关抗原（CA199）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胰腺癌早期指标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细胞角蛋白19片段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对肺癌的早期筛查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神经原特异性烯醇化酶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辅助诊断小细胞肺癌和神经母细胞瘤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超敏C蛋白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协助诊断细菌感染、心血管疾病等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对于梗塞性血管疾病的早期发现提供参考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主要包括尿液中尿蛋白、红细胞、白细胞、管型、细菌等项目的检测，有助于糖尿病、尿路感染、肾盂肾炎、肾小球肾炎、肾病等疾病诊断。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常规检查</w:t>
            </w: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男性彩超（肝胆胰脾肾输尿管膀胱前列腺）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筛查肝、胆、胰、脾、双肾、输尿管、膀胱、前列腺的结构、形态、大小，筛查各脏器有无良恶性病变。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女性彩超（肝胆胰脾肾输尿管膀胱子宫附件）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筛查肝、胆、胰、脾、双肾、输尿管、膀胱、子宫、附件的结构、形态、大小，筛查各脏器有无良恶性病变。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乳腺及腋下淋巴结彩超  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筛查有无乳腺增生症、乳腺囊肿、乳腺肿瘤及淋巴结有无异常等。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了解甲状腺的结构及血流情况等，筛查有无甲状腺结节、囊肿、肿瘤等病变。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胸部CT平扫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筛查肺部和纵膈肿瘤等情况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12导联心电图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筛查有无心肌缺血、心肌梗塞、房室</w:t>
            </w:r>
            <w:r>
              <w:rPr>
                <w:rStyle w:val="14"/>
                <w:lang w:val="en-US" w:eastAsia="zh-CN" w:bidi="ar"/>
              </w:rPr>
              <w:t>传导阻滞、心律失常等疾病。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C13碳呼气试验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幽门螺旋杆菌可引发胃肠道疾病，如胃炎、胃溃疡、十二指肠溃疡、胃肠道肿瘤等疾病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人体成分分析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检测肌肉、脂肪、蛋白质、体水分含量、肥胖分析等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肢体动脉硬化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对肢体动脉的弹性、硬化程度及动脉管腔的阻塞程度进行早期筛查，协助评估早期预测心脑血管疾病（中风、心肌梗塞等）的风险程度及疾病的发展趋势。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21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临床体格检查</w:t>
            </w:r>
          </w:p>
        </w:tc>
        <w:tc>
          <w:tcPr>
            <w:tcW w:w="11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一般检查（内科）</w:t>
            </w:r>
          </w:p>
        </w:tc>
        <w:tc>
          <w:tcPr>
            <w:tcW w:w="2623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内科常规血压、心、肺腹部常规检查及病史采集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营养早餐，建立健康档案，专家健康咨询，静脉采血费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0"/>
          <w:sz w:val="32"/>
          <w:szCs w:val="32"/>
          <w:vertAlign w:val="baseline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0"/>
          <w:sz w:val="32"/>
          <w:szCs w:val="32"/>
          <w:vertAlign w:val="baseline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0"/>
          <w:sz w:val="32"/>
          <w:szCs w:val="32"/>
          <w:vertAlign w:val="baseline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640"/>
        <w:jc w:val="both"/>
        <w:textAlignment w:val="baseline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0"/>
          <w:sz w:val="32"/>
          <w:szCs w:val="32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C5931A"/>
    <w:multiLevelType w:val="multilevel"/>
    <w:tmpl w:val="69C5931A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0" w:firstLine="0"/>
      </w:pPr>
      <w:rPr>
        <w:rFonts w:hint="eastAsia" w:ascii="Times New Roman" w:hAnsi="Times New Roman" w:eastAsia="宋体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ind w:left="851" w:firstLine="0"/>
      </w:pPr>
      <w:rPr>
        <w:rFonts w:hint="eastAsia"/>
      </w:rPr>
    </w:lvl>
    <w:lvl w:ilvl="5" w:tentative="0">
      <w:start w:val="1"/>
      <w:numFmt w:val="decimal"/>
      <w:pStyle w:val="7"/>
      <w:isLgl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"/>
      <w:lvlJc w:val="left"/>
      <w:pPr>
        <w:ind w:left="0" w:firstLine="454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nothing"/>
      <w:lvlText w:val="表%9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ThiYWYzYzM1OWNjZTE5N2IzMWEwZjhhZWZiODkifQ=="/>
  </w:docVars>
  <w:rsids>
    <w:rsidRoot w:val="53566FDA"/>
    <w:rsid w:val="138854A0"/>
    <w:rsid w:val="14742015"/>
    <w:rsid w:val="41892197"/>
    <w:rsid w:val="53566FDA"/>
    <w:rsid w:val="62357B32"/>
    <w:rsid w:val="6E71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20" w:beforeLines="0" w:beforeAutospacing="0" w:after="320" w:afterLines="0" w:afterAutospacing="0" w:line="480" w:lineRule="auto"/>
      <w:outlineLvl w:val="0"/>
    </w:pPr>
    <w:rPr>
      <w:rFonts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32"/>
        <w:tab w:val="left" w:pos="864"/>
      </w:tabs>
      <w:spacing w:before="120" w:after="120" w:line="360" w:lineRule="auto"/>
      <w:ind w:left="0" w:firstLine="0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12"/>
    <w:semiHidden/>
    <w:unhideWhenUsed/>
    <w:qFormat/>
    <w:uiPriority w:val="0"/>
    <w:pPr>
      <w:keepNext/>
      <w:keepLines/>
      <w:numPr>
        <w:ilvl w:val="4"/>
        <w:numId w:val="1"/>
      </w:numPr>
      <w:ind w:left="851" w:firstLineChars="0"/>
      <w:jc w:val="left"/>
      <w:outlineLvl w:val="4"/>
    </w:pPr>
    <w:rPr>
      <w:rFonts w:ascii="Times New Roman" w:hAnsi="Times New Roman" w:eastAsia="宋体"/>
      <w:b/>
      <w:bCs/>
      <w:sz w:val="24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54"/>
      <w:outlineLvl w:val="6"/>
    </w:pPr>
    <w:rPr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5 字符"/>
    <w:link w:val="6"/>
    <w:qFormat/>
    <w:uiPriority w:val="0"/>
    <w:rPr>
      <w:rFonts w:ascii="Times New Roman" w:hAnsi="Times New Roman" w:eastAsia="宋体"/>
      <w:b/>
      <w:bCs/>
      <w:kern w:val="2"/>
      <w:sz w:val="24"/>
      <w:szCs w:val="28"/>
    </w:rPr>
  </w:style>
  <w:style w:type="character" w:customStyle="1" w:styleId="13">
    <w:name w:val="font5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4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2023-10-23T08:24:00Z</dcterms:created>
  <dc:creator>小水河</dc:creator>
  <cp:lastModifiedBy>小水河</cp:lastModifiedBy>
  <dcterms:modified xsi:type="dcterms:W3CDTF">2023-10-23T08:25:02Z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98282A3882B244E8A63F4536BD17974E_11</vt:lpwstr>
  </property>
</Properties>
</file>