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附件1</w:t>
      </w:r>
    </w:p>
    <w:p>
      <w:pPr>
        <w:jc w:val="center"/>
        <w:rPr>
          <w:rFonts w:ascii="方正小标宋_GBK" w:hAnsi="方正小标宋_GBK" w:eastAsia="方正小标宋_GBK" w:cs="方正小标宋简体"/>
          <w:sz w:val="40"/>
          <w:szCs w:val="32"/>
        </w:rPr>
      </w:pPr>
      <w:r>
        <w:rPr>
          <w:rFonts w:hint="eastAsia" w:ascii="方正小标宋_GBK" w:hAnsi="方正小标宋_GBK" w:eastAsia="方正小标宋_GBK" w:cs="方正小标宋简体"/>
          <w:sz w:val="40"/>
          <w:szCs w:val="32"/>
        </w:rPr>
        <w:t>成都市教育信息技术及教育装备研究“十四五”</w:t>
      </w:r>
    </w:p>
    <w:p>
      <w:pPr>
        <w:jc w:val="center"/>
        <w:rPr>
          <w:rFonts w:ascii="方正小标宋_GBK" w:hAnsi="方正小标宋_GBK" w:eastAsia="方正小标宋_GBK" w:cs="方正小标宋简体"/>
          <w:sz w:val="40"/>
          <w:szCs w:val="32"/>
        </w:rPr>
      </w:pPr>
      <w:r>
        <w:rPr>
          <w:rFonts w:hint="eastAsia" w:ascii="方正小标宋_GBK" w:hAnsi="方正小标宋_GBK" w:eastAsia="方正小标宋_GBK" w:cs="方正小标宋简体"/>
          <w:sz w:val="40"/>
          <w:szCs w:val="32"/>
        </w:rPr>
        <w:t>规划</w:t>
      </w:r>
      <w:r>
        <w:rPr>
          <w:rFonts w:ascii="方正小标宋_GBK" w:hAnsi="方正小标宋_GBK" w:eastAsia="方正小标宋_GBK" w:cs="方正小标宋简体"/>
          <w:sz w:val="40"/>
          <w:szCs w:val="32"/>
        </w:rPr>
        <w:t>2021</w:t>
      </w:r>
      <w:r>
        <w:rPr>
          <w:rFonts w:hint="eastAsia" w:ascii="方正小标宋_GBK" w:hAnsi="方正小标宋_GBK" w:eastAsia="方正小标宋_GBK" w:cs="方正小标宋简体"/>
          <w:sz w:val="40"/>
          <w:szCs w:val="32"/>
        </w:rPr>
        <w:t>年度课题申报指南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仿宋"/>
          <w:sz w:val="36"/>
          <w:szCs w:val="32"/>
        </w:rPr>
      </w:pPr>
      <w:r>
        <w:rPr>
          <w:rFonts w:hint="eastAsia" w:ascii="黑体" w:hAnsi="黑体" w:eastAsia="黑体" w:cs="仿宋"/>
          <w:sz w:val="36"/>
          <w:szCs w:val="32"/>
        </w:rPr>
        <w:t>教育信息技术类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教育信息化区域推进与教育治理和学校</w:t>
      </w:r>
      <w:r>
        <w:rPr>
          <w:rFonts w:ascii="仿宋" w:hAnsi="仿宋" w:eastAsia="仿宋" w:cs="仿宋"/>
          <w:b/>
          <w:bCs/>
          <w:sz w:val="32"/>
          <w:szCs w:val="32"/>
        </w:rPr>
        <w:t>管理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1．教育信息化促进区域教育公平、均衡发展、提高教育质量研究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2．区域教育信息化发展调查及对策研究</w:t>
      </w:r>
    </w:p>
    <w:p>
      <w:pPr>
        <w:spacing w:line="560" w:lineRule="exact"/>
        <w:ind w:firstLine="640" w:firstLineChars="200"/>
        <w:jc w:val="left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3．中小学创客教育、人工智能教育等区域推进策略与实践研究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4．区域教育信息化技术支持服务体系建设研究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5．教育大数据、人工智能等在教育决策、教育治理的实践研究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6．数字校园、智慧校园和未来学校建设与发展等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仿宋"/>
          <w:color w:val="2D2D2D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2D2D2D"/>
          <w:kern w:val="0"/>
          <w:sz w:val="32"/>
          <w:szCs w:val="32"/>
        </w:rPr>
        <w:t>二、数字教育资源的建设与应用研究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1．基于教育云平台的数字资源建设与应用研究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2．专题教育（德育课程、心理健康健康和本地特色教育等）数字教育资源建设与应用研究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3．区域或校本微课资源的建设与应用研究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4．基于</w:t>
      </w:r>
      <w:r>
        <w:rPr>
          <w:rFonts w:ascii="方正仿宋_GBK" w:hAnsi="仿宋" w:eastAsia="方正仿宋_GBK" w:cstheme="minorBidi"/>
          <w:sz w:val="32"/>
          <w:szCs w:val="32"/>
        </w:rPr>
        <w:t>“</w:t>
      </w:r>
      <w:r>
        <w:rPr>
          <w:rFonts w:hint="eastAsia" w:ascii="方正仿宋_GBK" w:hAnsi="仿宋" w:eastAsia="方正仿宋_GBK" w:cstheme="minorBidi"/>
          <w:sz w:val="32"/>
          <w:szCs w:val="32"/>
        </w:rPr>
        <w:t>四川云教</w:t>
      </w:r>
      <w:r>
        <w:rPr>
          <w:rFonts w:ascii="方正仿宋_GBK" w:hAnsi="仿宋" w:eastAsia="方正仿宋_GBK" w:cstheme="minorBidi"/>
          <w:sz w:val="32"/>
          <w:szCs w:val="32"/>
        </w:rPr>
        <w:t>”</w:t>
      </w:r>
      <w:r>
        <w:rPr>
          <w:rFonts w:hint="eastAsia" w:ascii="方正仿宋_GBK" w:hAnsi="仿宋" w:eastAsia="方正仿宋_GBK" w:cstheme="minorBidi"/>
          <w:sz w:val="32"/>
          <w:szCs w:val="32"/>
        </w:rPr>
        <w:t>的资源建设和应用研究</w:t>
      </w:r>
    </w:p>
    <w:p>
      <w:pPr>
        <w:widowControl/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5．数字教育资源的开发、应用、服务的新思路与新机制研究等</w:t>
      </w:r>
    </w:p>
    <w:p>
      <w:pPr>
        <w:widowControl/>
        <w:spacing w:line="560" w:lineRule="exact"/>
        <w:ind w:firstLine="643" w:firstLineChars="200"/>
        <w:rPr>
          <w:rFonts w:ascii="仿宋" w:hAnsi="仿宋" w:eastAsia="仿宋" w:cs="仿宋"/>
          <w:color w:val="2D2D2D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2D2D2D"/>
          <w:kern w:val="0"/>
          <w:sz w:val="32"/>
          <w:szCs w:val="32"/>
        </w:rPr>
        <w:t>三、信息技术支持下的</w:t>
      </w:r>
      <w:r>
        <w:rPr>
          <w:rStyle w:val="8"/>
          <w:rFonts w:ascii="仿宋" w:hAnsi="仿宋" w:eastAsia="仿宋" w:cs="仿宋"/>
          <w:color w:val="2D2D2D"/>
          <w:kern w:val="0"/>
          <w:sz w:val="32"/>
          <w:szCs w:val="32"/>
        </w:rPr>
        <w:t>新型课堂教学</w:t>
      </w:r>
    </w:p>
    <w:p>
      <w:pPr>
        <w:widowControl/>
        <w:spacing w:line="560" w:lineRule="exact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>　</w:t>
      </w:r>
      <w:r>
        <w:rPr>
          <w:rFonts w:hint="eastAsia" w:ascii="方正仿宋_GBK" w:hAnsi="仿宋" w:eastAsia="方正仿宋_GBK" w:cstheme="minorBidi"/>
          <w:sz w:val="32"/>
          <w:szCs w:val="32"/>
        </w:rPr>
        <w:t>　1．网络学习空间支持的个性化学习模式与策略研究</w:t>
      </w:r>
    </w:p>
    <w:p>
      <w:pPr>
        <w:widowControl/>
        <w:spacing w:line="560" w:lineRule="exact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　　2．利用信息技术开展探究式教学、差异化教学的模式与成效研究</w:t>
      </w:r>
    </w:p>
    <w:p>
      <w:pPr>
        <w:widowControl/>
        <w:spacing w:line="560" w:lineRule="exact"/>
        <w:ind w:firstLine="64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3．基于视频录播教室构建“三个课堂”（同步课堂/名师课堂/专递课堂）的研究</w:t>
      </w:r>
    </w:p>
    <w:p>
      <w:pPr>
        <w:widowControl/>
        <w:spacing w:line="560" w:lineRule="exact"/>
        <w:ind w:firstLine="64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4．人工智能技术在教育教学中的应用与实践研究</w:t>
      </w:r>
    </w:p>
    <w:p>
      <w:pPr>
        <w:widowControl/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5．翻转课堂的理论与实践研究</w:t>
      </w:r>
    </w:p>
    <w:p>
      <w:pPr>
        <w:widowControl/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6．</w:t>
      </w:r>
      <w:r>
        <w:rPr>
          <w:rFonts w:ascii="方正仿宋_GBK" w:hAnsi="仿宋" w:eastAsia="方正仿宋_GBK" w:cstheme="minorBidi"/>
          <w:sz w:val="32"/>
          <w:szCs w:val="32"/>
        </w:rPr>
        <w:t>线上线下相结合的混合式学习</w:t>
      </w:r>
      <w:r>
        <w:rPr>
          <w:rFonts w:hint="eastAsia" w:ascii="方正仿宋_GBK" w:hAnsi="仿宋" w:eastAsia="方正仿宋_GBK" w:cstheme="minorBidi"/>
          <w:sz w:val="32"/>
          <w:szCs w:val="32"/>
        </w:rPr>
        <w:t>实践研究</w:t>
      </w:r>
    </w:p>
    <w:p>
      <w:pPr>
        <w:widowControl/>
        <w:spacing w:line="560" w:lineRule="exact"/>
        <w:ind w:firstLine="64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7．虚拟仿真技术支持下的教学模式研究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8．移动学习模式下的研究性学习、个性化学习、泛在学习研究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9．创客空间建设和创客课程开发的应用研究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10．计算思维在机器人教育、编程教育中的实践研究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11．STEAM实验室建设和STEAM课程建设与实践研究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12．3D打印课程建设研究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13．大数据、人工智能支持下的学习分析、学习评测及学生综合素质评价研究等</w:t>
      </w:r>
    </w:p>
    <w:p>
      <w:pPr>
        <w:widowControl/>
        <w:spacing w:line="560" w:lineRule="exact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2D2D2D"/>
          <w:kern w:val="0"/>
          <w:sz w:val="32"/>
          <w:szCs w:val="32"/>
        </w:rPr>
        <w:t>　　四、</w:t>
      </w:r>
      <w:r>
        <w:rPr>
          <w:rStyle w:val="8"/>
          <w:rFonts w:hint="eastAsia" w:ascii="仿宋" w:hAnsi="仿宋" w:eastAsia="仿宋" w:cs="仿宋"/>
          <w:kern w:val="0"/>
          <w:sz w:val="32"/>
          <w:szCs w:val="32"/>
        </w:rPr>
        <w:t>师生信息素养发展研究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1．教师利用网络学习空间进行网上研修的模式研究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2．教育管理者信息化领导力提升策略研究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3．中小学信息技术教师专业发展研究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4．教师信息素养的培养及培训方式研究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5．基于</w:t>
      </w:r>
      <w:r>
        <w:rPr>
          <w:rFonts w:ascii="方正仿宋_GBK" w:hAnsi="仿宋" w:eastAsia="方正仿宋_GBK" w:cstheme="minorBidi"/>
          <w:sz w:val="32"/>
          <w:szCs w:val="32"/>
        </w:rPr>
        <w:t>教师信息技术应用能力提升工程</w:t>
      </w:r>
      <w:r>
        <w:rPr>
          <w:rFonts w:hint="eastAsia" w:ascii="方正仿宋_GBK" w:hAnsi="仿宋" w:eastAsia="方正仿宋_GBK" w:cstheme="minorBidi"/>
          <w:sz w:val="32"/>
          <w:szCs w:val="32"/>
        </w:rPr>
        <w:t>2.0实施和推进策略研究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6．网络教研促进教师专业发展研究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7．学生ICT信息素养培养研究等</w:t>
      </w:r>
    </w:p>
    <w:p>
      <w:pPr>
        <w:widowControl/>
        <w:spacing w:line="560" w:lineRule="exact"/>
        <w:ind w:firstLine="630"/>
        <w:rPr>
          <w:rStyle w:val="8"/>
          <w:rFonts w:ascii="仿宋" w:hAnsi="仿宋" w:eastAsia="仿宋" w:cs="仿宋"/>
          <w:color w:val="2D2D2D"/>
          <w:kern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2D2D2D"/>
          <w:kern w:val="0"/>
          <w:sz w:val="32"/>
          <w:szCs w:val="32"/>
        </w:rPr>
        <w:t>五、信息技术环境下的德育、体育、艺术、劳动和心理健康教育研究</w:t>
      </w:r>
    </w:p>
    <w:p>
      <w:pPr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1．基于“互联网+”开展立德树人教育研究</w:t>
      </w:r>
    </w:p>
    <w:p>
      <w:pPr>
        <w:widowControl/>
        <w:spacing w:line="560" w:lineRule="exact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>　　</w:t>
      </w:r>
      <w:r>
        <w:rPr>
          <w:rFonts w:hint="eastAsia" w:ascii="方正仿宋_GBK" w:hAnsi="仿宋" w:eastAsia="方正仿宋_GBK" w:cstheme="minorBidi"/>
          <w:sz w:val="32"/>
          <w:szCs w:val="32"/>
        </w:rPr>
        <w:t>2．利用信息技术开展学生网络道德教育研究</w:t>
      </w:r>
    </w:p>
    <w:p>
      <w:pPr>
        <w:widowControl/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3．信息技术在音乐、美术、体育、劳动教育中的应用研究</w:t>
      </w:r>
    </w:p>
    <w:p>
      <w:pPr>
        <w:widowControl/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4．信息技术在学生体质健康监测中的应用研究</w:t>
      </w:r>
    </w:p>
    <w:p>
      <w:pPr>
        <w:widowControl/>
        <w:spacing w:line="560" w:lineRule="exact"/>
        <w:ind w:firstLine="640" w:firstLineChars="20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5．信息技术环境下的学生心理健康教育创新研究等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六、职业教育信息化研究</w:t>
      </w:r>
    </w:p>
    <w:p>
      <w:pPr>
        <w:spacing w:line="560" w:lineRule="exact"/>
        <w:ind w:firstLine="640" w:firstLineChars="200"/>
        <w:outlineLvl w:val="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1．信息技术支持下职业教育校企合作机制研究</w:t>
      </w:r>
    </w:p>
    <w:p>
      <w:pPr>
        <w:spacing w:line="560" w:lineRule="exact"/>
        <w:ind w:firstLine="640" w:firstLineChars="200"/>
        <w:outlineLvl w:val="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ascii="方正仿宋_GBK" w:hAnsi="仿宋" w:eastAsia="方正仿宋_GBK" w:cstheme="minorBidi"/>
          <w:sz w:val="32"/>
          <w:szCs w:val="32"/>
        </w:rPr>
        <w:t>2</w:t>
      </w:r>
      <w:r>
        <w:rPr>
          <w:rFonts w:hint="eastAsia" w:ascii="方正仿宋_GBK" w:hAnsi="仿宋" w:eastAsia="方正仿宋_GBK" w:cstheme="minorBidi"/>
          <w:sz w:val="32"/>
          <w:szCs w:val="32"/>
        </w:rPr>
        <w:t>．信息技术支持下的职业院校教师培训和教师专业能力提升研究</w:t>
      </w:r>
    </w:p>
    <w:p>
      <w:pPr>
        <w:spacing w:line="560" w:lineRule="exact"/>
        <w:ind w:firstLine="640" w:firstLineChars="200"/>
        <w:outlineLvl w:val="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3．职业院校校本特色数字化教学资源应用研究</w:t>
      </w:r>
    </w:p>
    <w:p>
      <w:pPr>
        <w:spacing w:line="560" w:lineRule="exact"/>
        <w:ind w:firstLine="640" w:firstLineChars="200"/>
        <w:outlineLvl w:val="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ascii="方正仿宋_GBK" w:hAnsi="仿宋" w:eastAsia="方正仿宋_GBK" w:cstheme="minorBidi"/>
          <w:sz w:val="32"/>
          <w:szCs w:val="32"/>
        </w:rPr>
        <w:t>4</w:t>
      </w:r>
      <w:r>
        <w:rPr>
          <w:rFonts w:hint="eastAsia" w:ascii="方正仿宋_GBK" w:hAnsi="仿宋" w:eastAsia="方正仿宋_GBK" w:cstheme="minorBidi"/>
          <w:sz w:val="32"/>
          <w:szCs w:val="32"/>
        </w:rPr>
        <w:t>．虚拟仿真实训系统在职业教育中的建设与应用研究</w:t>
      </w:r>
    </w:p>
    <w:p>
      <w:pPr>
        <w:spacing w:line="560" w:lineRule="exact"/>
        <w:ind w:firstLine="640" w:firstLineChars="200"/>
        <w:outlineLvl w:val="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ascii="方正仿宋_GBK" w:hAnsi="仿宋" w:eastAsia="方正仿宋_GBK" w:cstheme="minorBidi"/>
          <w:sz w:val="32"/>
          <w:szCs w:val="32"/>
        </w:rPr>
        <w:t>5</w:t>
      </w:r>
      <w:r>
        <w:rPr>
          <w:rFonts w:hint="eastAsia" w:ascii="方正仿宋_GBK" w:hAnsi="仿宋" w:eastAsia="方正仿宋_GBK" w:cstheme="minorBidi"/>
          <w:sz w:val="32"/>
          <w:szCs w:val="32"/>
        </w:rPr>
        <w:t>．基于网络学习空间开展职业教育教学应用研究等</w:t>
      </w:r>
    </w:p>
    <w:p>
      <w:pPr>
        <w:spacing w:line="560" w:lineRule="exact"/>
        <w:jc w:val="center"/>
        <w:rPr>
          <w:rFonts w:ascii="仿宋" w:hAnsi="仿宋" w:eastAsia="仿宋" w:cs="仿宋"/>
          <w:b/>
          <w:sz w:val="36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仿宋"/>
          <w:sz w:val="36"/>
          <w:szCs w:val="32"/>
        </w:rPr>
      </w:pPr>
      <w:r>
        <w:rPr>
          <w:rFonts w:hint="eastAsia" w:ascii="黑体" w:hAnsi="黑体" w:eastAsia="黑体" w:cs="仿宋"/>
          <w:sz w:val="36"/>
          <w:szCs w:val="32"/>
        </w:rPr>
        <w:t>教育装备类</w:t>
      </w:r>
    </w:p>
    <w:p>
      <w:pPr>
        <w:pStyle w:val="11"/>
        <w:widowControl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教育装备建设、管理及人才队伍建设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1．教育装备</w:t>
      </w:r>
      <w:r>
        <w:rPr>
          <w:rFonts w:ascii="方正仿宋_GBK" w:hAnsi="仿宋" w:eastAsia="方正仿宋_GBK" w:cstheme="minorBidi"/>
          <w:sz w:val="32"/>
          <w:szCs w:val="32"/>
        </w:rPr>
        <w:t>与</w:t>
      </w:r>
      <w:r>
        <w:rPr>
          <w:rFonts w:hint="eastAsia" w:ascii="方正仿宋_GBK" w:hAnsi="仿宋" w:eastAsia="方正仿宋_GBK" w:cstheme="minorBidi"/>
          <w:sz w:val="32"/>
          <w:szCs w:val="32"/>
        </w:rPr>
        <w:t>立德树人、全面育人、</w:t>
      </w:r>
      <w:r>
        <w:rPr>
          <w:rFonts w:ascii="方正仿宋_GBK" w:hAnsi="仿宋" w:eastAsia="方正仿宋_GBK" w:cstheme="minorBidi"/>
          <w:sz w:val="32"/>
          <w:szCs w:val="32"/>
        </w:rPr>
        <w:t>师生健康</w:t>
      </w:r>
      <w:r>
        <w:rPr>
          <w:rFonts w:hint="eastAsia" w:ascii="方正仿宋_GBK" w:hAnsi="仿宋" w:eastAsia="方正仿宋_GBK" w:cstheme="minorBidi"/>
          <w:sz w:val="32"/>
          <w:szCs w:val="32"/>
        </w:rPr>
        <w:t>的关</w:t>
      </w:r>
      <w:r>
        <w:rPr>
          <w:rFonts w:ascii="方正仿宋_GBK" w:hAnsi="仿宋" w:eastAsia="方正仿宋_GBK" w:cstheme="minorBidi"/>
          <w:sz w:val="32"/>
          <w:szCs w:val="32"/>
        </w:rPr>
        <w:t>系研究</w:t>
      </w:r>
    </w:p>
    <w:p>
      <w:pPr>
        <w:widowControl/>
        <w:spacing w:line="560" w:lineRule="exact"/>
        <w:ind w:left="72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2．中小学和学前教育现代教育装备体系标准建设研究</w:t>
      </w:r>
    </w:p>
    <w:p>
      <w:pPr>
        <w:widowControl/>
        <w:spacing w:line="560" w:lineRule="exact"/>
        <w:ind w:left="720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3．区域中小学特色教育装备建设和应用研究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4．新课程、新课改、新高考背景下的教育装备建设和应用研究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5．教育装备产品质量监管和服务保障体系研究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6．教育装备队伍专业发展与培养途径研究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7．校园文化与环境空间装备建设研究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8．教育装备政府采购的体系建设研究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9．大数据环境下的教育装备管理与应用效益研究等</w:t>
      </w:r>
    </w:p>
    <w:p>
      <w:pPr>
        <w:widowControl/>
        <w:spacing w:line="560" w:lineRule="exact"/>
        <w:ind w:firstLine="482" w:firstLineChars="150"/>
        <w:jc w:val="left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二、实验教学与实践创新能力培养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1．新课改背景下的实验教学的实践研究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ascii="方正仿宋_GBK" w:hAnsi="仿宋" w:eastAsia="方正仿宋_GBK" w:cstheme="minorBidi"/>
          <w:sz w:val="32"/>
          <w:szCs w:val="32"/>
        </w:rPr>
        <w:t>2</w:t>
      </w:r>
      <w:r>
        <w:rPr>
          <w:rFonts w:hint="eastAsia" w:ascii="方正仿宋_GBK" w:hAnsi="仿宋" w:eastAsia="方正仿宋_GBK" w:cstheme="minorBidi"/>
          <w:sz w:val="32"/>
          <w:szCs w:val="32"/>
        </w:rPr>
        <w:t>．创新实验室和特色实验室</w:t>
      </w:r>
      <w:r>
        <w:rPr>
          <w:rFonts w:ascii="方正仿宋_GBK" w:hAnsi="仿宋" w:eastAsia="方正仿宋_GBK" w:cstheme="minorBidi"/>
          <w:sz w:val="32"/>
          <w:szCs w:val="32"/>
        </w:rPr>
        <w:t>建设</w:t>
      </w:r>
      <w:r>
        <w:rPr>
          <w:rFonts w:hint="eastAsia" w:ascii="方正仿宋_GBK" w:hAnsi="仿宋" w:eastAsia="方正仿宋_GBK" w:cstheme="minorBidi"/>
          <w:sz w:val="32"/>
          <w:szCs w:val="32"/>
        </w:rPr>
        <w:t>与创新人才培养模式研</w:t>
      </w:r>
      <w:r>
        <w:rPr>
          <w:rFonts w:ascii="方正仿宋_GBK" w:hAnsi="仿宋" w:eastAsia="方正仿宋_GBK" w:cstheme="minorBidi"/>
          <w:sz w:val="32"/>
          <w:szCs w:val="32"/>
        </w:rPr>
        <w:t>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ascii="方正仿宋_GBK" w:hAnsi="仿宋" w:eastAsia="方正仿宋_GBK" w:cstheme="minorBidi"/>
          <w:sz w:val="32"/>
          <w:szCs w:val="32"/>
        </w:rPr>
        <w:t>3</w:t>
      </w:r>
      <w:r>
        <w:rPr>
          <w:rFonts w:hint="eastAsia" w:ascii="方正仿宋_GBK" w:hAnsi="仿宋" w:eastAsia="方正仿宋_GBK" w:cstheme="minorBidi"/>
          <w:sz w:val="32"/>
          <w:szCs w:val="32"/>
        </w:rPr>
        <w:t>．实验教学数字资源库的建设与研究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4．中小学实验教学改进与创新应用研究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5．数字实验室建设与教学应用研究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6．理化生</w:t>
      </w:r>
      <w:r>
        <w:rPr>
          <w:rFonts w:ascii="方正仿宋_GBK" w:hAnsi="仿宋" w:eastAsia="方正仿宋_GBK" w:cstheme="minorBidi"/>
          <w:sz w:val="32"/>
          <w:szCs w:val="32"/>
        </w:rPr>
        <w:t>实验操作考试信息化</w:t>
      </w:r>
      <w:r>
        <w:rPr>
          <w:rFonts w:hint="eastAsia" w:ascii="方正仿宋_GBK" w:hAnsi="仿宋" w:eastAsia="方正仿宋_GBK" w:cstheme="minorBidi"/>
          <w:sz w:val="32"/>
          <w:szCs w:val="32"/>
        </w:rPr>
        <w:t>建设和管理策略</w:t>
      </w:r>
      <w:r>
        <w:rPr>
          <w:rFonts w:ascii="方正仿宋_GBK" w:hAnsi="仿宋" w:eastAsia="方正仿宋_GBK" w:cstheme="minorBidi"/>
          <w:sz w:val="32"/>
          <w:szCs w:val="32"/>
        </w:rPr>
        <w:t>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7．实验教学评价及创新实践能力培养研究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8．中小学自制教具的开发与应用等</w:t>
      </w:r>
    </w:p>
    <w:p>
      <w:pPr>
        <w:spacing w:line="560" w:lineRule="exact"/>
        <w:ind w:firstLine="630" w:firstLineChars="196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三、图书馆建设及师生素质培养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1．书香校园、泛在阅读空间建设与中小学生阅读素养、人文素养培养研究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2．</w:t>
      </w:r>
      <w:r>
        <w:rPr>
          <w:rFonts w:ascii="方正仿宋_GBK" w:hAnsi="仿宋" w:eastAsia="方正仿宋_GBK" w:cstheme="minorBidi"/>
          <w:sz w:val="32"/>
          <w:szCs w:val="32"/>
        </w:rPr>
        <w:t>传统文化数字资源</w:t>
      </w:r>
      <w:r>
        <w:rPr>
          <w:rFonts w:hint="eastAsia" w:ascii="方正仿宋_GBK" w:hAnsi="仿宋" w:eastAsia="方正仿宋_GBK" w:cstheme="minorBidi"/>
          <w:sz w:val="32"/>
          <w:szCs w:val="32"/>
        </w:rPr>
        <w:t>建设和影视戏剧教育研究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3．新形式下学校图书室的有效使用及服务新模式研究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4．图书馆校本资源开发与利用策略研究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5．特色阅读空间建设与应用策略研究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6．图书馆建设与学科教学有效结合的研究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7．中小学数字化阅读及评价体系研究</w:t>
      </w:r>
    </w:p>
    <w:p>
      <w:pPr>
        <w:widowControl/>
        <w:spacing w:line="560" w:lineRule="exact"/>
        <w:ind w:firstLine="720" w:firstLineChars="225"/>
        <w:rPr>
          <w:rFonts w:ascii="方正仿宋_GBK" w:hAnsi="仿宋" w:eastAsia="方正仿宋_GBK" w:cstheme="minorBidi"/>
          <w:sz w:val="32"/>
          <w:szCs w:val="32"/>
        </w:rPr>
      </w:pPr>
      <w:r>
        <w:rPr>
          <w:rFonts w:hint="eastAsia" w:ascii="方正仿宋_GBK" w:hAnsi="仿宋" w:eastAsia="方正仿宋_GBK" w:cstheme="minorBidi"/>
          <w:sz w:val="32"/>
          <w:szCs w:val="32"/>
        </w:rPr>
        <w:t>8．图书管理平台数据分析及师生阅读行为干预研究等</w:t>
      </w:r>
    </w:p>
    <w:p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附件2</w:t>
      </w:r>
    </w:p>
    <w:p>
      <w:pPr>
        <w:jc w:val="center"/>
        <w:outlineLvl w:val="0"/>
        <w:rPr>
          <w:b/>
          <w:sz w:val="48"/>
          <w:szCs w:val="52"/>
        </w:rPr>
      </w:pPr>
    </w:p>
    <w:p>
      <w:pPr>
        <w:jc w:val="center"/>
        <w:outlineLvl w:val="0"/>
        <w:rPr>
          <w:b/>
          <w:sz w:val="48"/>
          <w:szCs w:val="52"/>
        </w:rPr>
      </w:pPr>
      <w:r>
        <w:rPr>
          <w:rFonts w:hint="eastAsia"/>
          <w:b/>
          <w:sz w:val="48"/>
          <w:szCs w:val="52"/>
        </w:rPr>
        <w:t>成都市教育技术装备管理中心</w:t>
      </w:r>
    </w:p>
    <w:p>
      <w:pPr>
        <w:jc w:val="center"/>
        <w:outlineLvl w:val="0"/>
        <w:rPr>
          <w:b/>
          <w:sz w:val="48"/>
          <w:szCs w:val="52"/>
        </w:rPr>
      </w:pPr>
      <w:r>
        <w:rPr>
          <w:rFonts w:hint="eastAsia"/>
          <w:b/>
          <w:sz w:val="48"/>
          <w:szCs w:val="52"/>
        </w:rPr>
        <w:t>教育信息技术及教育装备研究</w:t>
      </w:r>
    </w:p>
    <w:p>
      <w:pPr>
        <w:ind w:firstLine="2088" w:firstLineChars="400"/>
        <w:outlineLvl w:val="0"/>
        <w:rPr>
          <w:b/>
          <w:sz w:val="52"/>
          <w:szCs w:val="52"/>
        </w:rPr>
      </w:pPr>
    </w:p>
    <w:p>
      <w:pPr>
        <w:ind w:firstLine="2088" w:firstLineChars="400"/>
        <w:outlineLvl w:val="0"/>
        <w:rPr>
          <w:b/>
          <w:sz w:val="52"/>
          <w:szCs w:val="52"/>
        </w:rPr>
      </w:pPr>
    </w:p>
    <w:p>
      <w:pPr>
        <w:ind w:firstLine="2088" w:firstLineChars="400"/>
        <w:outlineLvl w:val="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课题申请</w:t>
      </w:r>
      <w:r>
        <w:rPr>
          <w:rFonts w:hint="eastAsia" w:ascii="文鼎大标宋简"/>
          <w:b/>
          <w:sz w:val="52"/>
          <w:szCs w:val="52"/>
        </w:rPr>
        <w:t>·评审书</w:t>
      </w: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仿宋_GB2312"/>
        </w:rPr>
      </w:pPr>
    </w:p>
    <w:p>
      <w:pPr>
        <w:spacing w:line="800" w:lineRule="exact"/>
        <w:ind w:firstLine="960" w:firstLineChars="300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课题名称</w:t>
      </w:r>
      <w:r>
        <w:rPr>
          <w:rFonts w:hint="eastAsia" w:eastAsia="仿宋_GB2312"/>
          <w:sz w:val="32"/>
          <w:u w:val="single"/>
        </w:rPr>
        <w:t xml:space="preserve">                                        </w:t>
      </w:r>
    </w:p>
    <w:p>
      <w:pPr>
        <w:spacing w:line="800" w:lineRule="exact"/>
        <w:ind w:firstLine="960" w:firstLineChars="300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承担单位 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spacing w:line="800" w:lineRule="exact"/>
        <w:ind w:firstLine="960" w:firstLineChars="300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课题负责人</w:t>
      </w:r>
      <w:r>
        <w:rPr>
          <w:rFonts w:hint="eastAsia" w:eastAsia="仿宋_GB2312"/>
          <w:sz w:val="32"/>
          <w:u w:val="single"/>
        </w:rPr>
        <w:t xml:space="preserve">                                      </w:t>
      </w:r>
    </w:p>
    <w:p>
      <w:pPr>
        <w:spacing w:line="800" w:lineRule="exact"/>
        <w:ind w:firstLine="960" w:firstLineChars="300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 xml:space="preserve">负责人电话 </w:t>
      </w:r>
      <w:r>
        <w:rPr>
          <w:rFonts w:hint="eastAsia" w:eastAsia="仿宋_GB2312"/>
          <w:sz w:val="24"/>
        </w:rPr>
        <w:t>办公室：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24"/>
          <w:u w:val="single"/>
        </w:rPr>
        <w:t xml:space="preserve">手机：                    </w:t>
      </w:r>
    </w:p>
    <w:p>
      <w:pPr>
        <w:spacing w:line="800" w:lineRule="exact"/>
        <w:ind w:firstLine="960" w:firstLineChars="3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课题联系人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spacing w:line="800" w:lineRule="exact"/>
        <w:ind w:firstLine="960" w:firstLineChars="300"/>
        <w:rPr>
          <w:rFonts w:eastAsia="仿宋_GB2312"/>
          <w:u w:val="single"/>
        </w:rPr>
      </w:pPr>
      <w:r>
        <w:rPr>
          <w:rFonts w:hint="eastAsia" w:eastAsia="仿宋_GB2312"/>
          <w:sz w:val="32"/>
        </w:rPr>
        <w:t xml:space="preserve">联系电话 </w:t>
      </w:r>
      <w:r>
        <w:rPr>
          <w:rFonts w:hint="eastAsia" w:eastAsia="仿宋_GB2312"/>
          <w:sz w:val="24"/>
        </w:rPr>
        <w:t>办公室：</w:t>
      </w:r>
      <w:r>
        <w:rPr>
          <w:rFonts w:hint="eastAsia" w:eastAsia="仿宋_GB2312"/>
          <w:sz w:val="32"/>
          <w:u w:val="single"/>
        </w:rPr>
        <w:t xml:space="preserve">              </w:t>
      </w:r>
      <w:r>
        <w:rPr>
          <w:rFonts w:hint="eastAsia" w:eastAsia="仿宋_GB2312"/>
          <w:sz w:val="24"/>
          <w:u w:val="single"/>
        </w:rPr>
        <w:t xml:space="preserve">手机：                  </w:t>
      </w:r>
    </w:p>
    <w:p>
      <w:pPr>
        <w:spacing w:line="800" w:lineRule="exact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 xml:space="preserve">      </w:t>
      </w:r>
      <w:r>
        <w:rPr>
          <w:rFonts w:hint="eastAsia" w:eastAsia="仿宋_GB2312"/>
          <w:sz w:val="36"/>
          <w:szCs w:val="36"/>
        </w:rPr>
        <w:t>E-</w:t>
      </w:r>
      <w:r>
        <w:rPr>
          <w:rFonts w:eastAsia="仿宋_GB2312"/>
          <w:sz w:val="36"/>
          <w:szCs w:val="36"/>
        </w:rPr>
        <w:t>mail:</w:t>
      </w:r>
      <w:r>
        <w:rPr>
          <w:rFonts w:hint="eastAsia" w:eastAsia="仿宋_GB2312"/>
          <w:sz w:val="32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                                    </w:t>
      </w:r>
    </w:p>
    <w:p>
      <w:pPr>
        <w:spacing w:line="800" w:lineRule="exact"/>
        <w:ind w:firstLine="960" w:firstLineChars="300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单位地址 邮编</w:t>
      </w:r>
      <w:r>
        <w:rPr>
          <w:rFonts w:hint="eastAsia" w:eastAsia="仿宋_GB2312"/>
          <w:sz w:val="32"/>
          <w:u w:val="single"/>
        </w:rPr>
        <w:t xml:space="preserve">                                  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成都市教育技术装备管理中心 制</w:t>
      </w:r>
    </w:p>
    <w:p>
      <w:pPr>
        <w:ind w:right="567"/>
        <w:jc w:val="center"/>
        <w:rPr>
          <w:rFonts w:ascii="楷体_GB2312" w:hAnsi="宋体" w:eastAsia="楷体_GB2312"/>
          <w:sz w:val="36"/>
        </w:rPr>
      </w:pPr>
    </w:p>
    <w:p>
      <w:pPr>
        <w:ind w:right="567"/>
        <w:jc w:val="center"/>
        <w:rPr>
          <w:rFonts w:ascii="楷体_GB2312" w:hAnsi="宋体" w:eastAsia="楷体_GB2312"/>
          <w:sz w:val="36"/>
        </w:rPr>
      </w:pPr>
    </w:p>
    <w:p>
      <w:pPr>
        <w:ind w:right="567"/>
        <w:jc w:val="center"/>
        <w:rPr>
          <w:rFonts w:ascii="楷体_GB2312" w:hAnsi="宋体" w:eastAsia="楷体_GB2312"/>
          <w:sz w:val="36"/>
        </w:rPr>
      </w:pPr>
      <w:r>
        <w:rPr>
          <w:rFonts w:hint="eastAsia" w:ascii="楷体_GB2312" w:hAnsi="宋体" w:eastAsia="楷体_GB2312"/>
          <w:sz w:val="36"/>
        </w:rPr>
        <w:t>填表说明</w:t>
      </w:r>
    </w:p>
    <w:p>
      <w:pPr>
        <w:ind w:left="525" w:right="568"/>
        <w:rPr>
          <w:rFonts w:ascii="楷体_GB2312" w:hAnsi="宋体" w:eastAsia="楷体_GB2312"/>
          <w:sz w:val="36"/>
        </w:rPr>
      </w:pPr>
    </w:p>
    <w:p>
      <w:pPr>
        <w:ind w:right="84" w:rightChars="40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</w:rPr>
        <w:t>一、</w:t>
      </w:r>
      <w:r>
        <w:rPr>
          <w:rFonts w:hint="eastAsia" w:ascii="楷体_GB2312" w:hAnsi="宋体" w:eastAsia="楷体_GB2312"/>
          <w:sz w:val="28"/>
          <w:szCs w:val="28"/>
        </w:rPr>
        <w:t>“课题名称”应准确、简明反映研究主题，最多不超过40个汉字（包括标点符号）。</w:t>
      </w:r>
    </w:p>
    <w:p>
      <w:pPr>
        <w:ind w:left="-281" w:leftChars="-134" w:right="84" w:rightChars="40" w:firstLine="840" w:firstLineChars="300"/>
        <w:rPr>
          <w:rFonts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</w:rPr>
        <w:t>二、</w:t>
      </w:r>
      <w:r>
        <w:rPr>
          <w:rFonts w:hint="eastAsia" w:ascii="楷体_GB2312" w:hAnsi="宋体" w:eastAsia="楷体_GB2312"/>
          <w:sz w:val="28"/>
          <w:szCs w:val="28"/>
        </w:rPr>
        <w:t>“</w:t>
      </w:r>
      <w:r>
        <w:rPr>
          <w:rFonts w:hint="eastAsia" w:ascii="楷体_GB2312" w:eastAsia="楷体_GB2312"/>
          <w:sz w:val="28"/>
          <w:szCs w:val="28"/>
        </w:rPr>
        <w:t>主要参加者”指真实参加本课题全程研究工作的主研人员。由一个单位独立承担课题的为7人，合作课题或区域课题的可增加到10至15人。（包含课题负责人，不包括未具体参加本课题研究工作的单位领导、科研管理、财务管理、后勤服务等人员）。</w:t>
      </w:r>
    </w:p>
    <w:p>
      <w:pPr>
        <w:ind w:right="84" w:rightChars="40"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</w:rPr>
        <w:t>三、</w:t>
      </w:r>
      <w:r>
        <w:rPr>
          <w:rFonts w:hint="eastAsia" w:ascii="楷体_GB2312" w:eastAsia="楷体_GB2312"/>
          <w:sz w:val="28"/>
          <w:szCs w:val="28"/>
        </w:rPr>
        <w:t>“</w:t>
      </w:r>
      <w:r>
        <w:rPr>
          <w:rFonts w:hint="eastAsia" w:ascii="楷体_GB2312" w:hAnsi="宋体" w:eastAsia="楷体_GB2312"/>
          <w:sz w:val="28"/>
          <w:szCs w:val="28"/>
        </w:rPr>
        <w:t>预期成果”</w:t>
      </w:r>
      <w:r>
        <w:rPr>
          <w:rFonts w:hint="eastAsia" w:ascii="楷体_GB2312" w:hAnsi="宋体" w:eastAsia="楷体_GB2312"/>
          <w:position w:val="4"/>
          <w:sz w:val="28"/>
          <w:szCs w:val="28"/>
        </w:rPr>
        <w:t>系指预期取得的最终研究成果形式。</w:t>
      </w:r>
      <w:r>
        <w:rPr>
          <w:rFonts w:hint="eastAsia" w:ascii="楷体_GB2312" w:hAnsi="宋体" w:eastAsia="楷体_GB2312"/>
          <w:sz w:val="28"/>
          <w:szCs w:val="28"/>
        </w:rPr>
        <w:t>请选项填写，其中必须包含研究报告。</w:t>
      </w:r>
    </w:p>
    <w:p>
      <w:pPr>
        <w:ind w:right="84" w:rightChars="40" w:firstLine="840" w:firstLineChars="3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注：A</w:t>
      </w:r>
      <w:r>
        <w:rPr>
          <w:rFonts w:hint="eastAsia" w:ascii="楷体_GB2312" w:eastAsia="楷体_GB2312"/>
          <w:sz w:val="28"/>
          <w:szCs w:val="28"/>
        </w:rPr>
        <w:t>—</w:t>
      </w:r>
      <w:r>
        <w:rPr>
          <w:rFonts w:hint="eastAsia" w:ascii="楷体_GB2312" w:hAnsi="宋体" w:eastAsia="楷体_GB2312"/>
          <w:sz w:val="28"/>
          <w:szCs w:val="28"/>
        </w:rPr>
        <w:t>研究报告、B—论文集、 C—专题（主题）学习网站、</w:t>
      </w:r>
    </w:p>
    <w:p>
      <w:pPr>
        <w:ind w:right="84" w:rightChars="40" w:firstLine="1260" w:firstLineChars="45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D—课件、E—教育教学资源库、 F—其他</w:t>
      </w:r>
    </w:p>
    <w:p>
      <w:pPr>
        <w:ind w:right="84" w:rightChars="40" w:firstLine="840" w:firstLineChars="300"/>
        <w:rPr>
          <w:rFonts w:ascii="楷体_GB2312" w:hAnsi="宋体" w:eastAsia="楷体_GB2312"/>
          <w:sz w:val="28"/>
          <w:szCs w:val="28"/>
        </w:rPr>
      </w:pPr>
    </w:p>
    <w:p>
      <w:pPr>
        <w:ind w:right="84" w:rightChars="40" w:firstLine="840" w:firstLineChars="300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例如： </w:t>
      </w:r>
      <w:r>
        <w:rPr>
          <w:rFonts w:hint="eastAsia" w:ascii="楷体_GB2312" w:hAnsi="宋体" w:eastAsia="楷体_GB2312"/>
          <w:position w:val="6"/>
          <w:sz w:val="28"/>
          <w:szCs w:val="28"/>
          <w:bdr w:val="single" w:color="auto" w:sz="4" w:space="0"/>
        </w:rPr>
        <w:t>A│研究报告</w:t>
      </w:r>
    </w:p>
    <w:p>
      <w:pPr>
        <w:ind w:left="454" w:leftChars="116" w:right="84" w:rightChars="40" w:hanging="210"/>
        <w:rPr>
          <w:rFonts w:ascii="楷体_GB2312" w:hAnsi="宋体" w:eastAsia="楷体_GB2312"/>
          <w:sz w:val="32"/>
        </w:rPr>
      </w:pPr>
    </w:p>
    <w:p>
      <w:pPr>
        <w:ind w:right="672" w:rightChars="320" w:firstLine="361" w:firstLineChars="150"/>
        <w:rPr>
          <w:rFonts w:eastAsia="黑体"/>
          <w:sz w:val="30"/>
        </w:rPr>
      </w:pPr>
      <w:r>
        <w:rPr>
          <w:rFonts w:ascii="黑体" w:eastAsia="楷体_GB2312"/>
          <w:b/>
          <w:bCs/>
          <w:sz w:val="24"/>
        </w:rPr>
        <w:br w:type="page"/>
      </w:r>
      <w:r>
        <w:rPr>
          <w:rFonts w:hint="eastAsia" w:ascii="黑体" w:hAnsi="宋体" w:eastAsia="黑体"/>
          <w:sz w:val="24"/>
        </w:rPr>
        <w:t>一、</w:t>
      </w:r>
      <w:r>
        <w:rPr>
          <w:rFonts w:hint="eastAsia" w:ascii="黑体" w:eastAsia="黑体"/>
          <w:sz w:val="30"/>
        </w:rPr>
        <w:t>基本情况</w:t>
      </w:r>
    </w:p>
    <w:tbl>
      <w:tblPr>
        <w:tblStyle w:val="6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818"/>
        <w:gridCol w:w="281"/>
        <w:gridCol w:w="94"/>
        <w:gridCol w:w="570"/>
        <w:gridCol w:w="104"/>
        <w:gridCol w:w="439"/>
        <w:gridCol w:w="220"/>
        <w:gridCol w:w="439"/>
        <w:gridCol w:w="583"/>
        <w:gridCol w:w="50"/>
        <w:gridCol w:w="244"/>
        <w:gridCol w:w="329"/>
        <w:gridCol w:w="7"/>
        <w:gridCol w:w="625"/>
        <w:gridCol w:w="464"/>
        <w:gridCol w:w="276"/>
        <w:gridCol w:w="28"/>
        <w:gridCol w:w="767"/>
        <w:gridCol w:w="25"/>
        <w:gridCol w:w="768"/>
        <w:gridCol w:w="302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8096" w:type="dxa"/>
            <w:gridSpan w:val="2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负责人姓名</w:t>
            </w:r>
          </w:p>
        </w:tc>
        <w:tc>
          <w:tcPr>
            <w:tcW w:w="1049" w:type="dxa"/>
            <w:gridSpan w:val="4"/>
            <w:tcBorders>
              <w:bottom w:val="nil"/>
            </w:tcBorders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439" w:type="dxa"/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1206" w:type="dxa"/>
            <w:gridSpan w:val="4"/>
            <w:tcBorders>
              <w:bottom w:val="nil"/>
            </w:tcBorders>
            <w:vAlign w:val="center"/>
          </w:tcPr>
          <w:p>
            <w:r>
              <w:rPr>
                <w:rFonts w:hint="eastAsia"/>
                <w:b/>
              </w:rPr>
              <w:t>行政职务</w:t>
            </w:r>
          </w:p>
        </w:tc>
        <w:tc>
          <w:tcPr>
            <w:tcW w:w="10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8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专业职务</w:t>
            </w:r>
          </w:p>
        </w:tc>
        <w:tc>
          <w:tcPr>
            <w:tcW w:w="375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877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所在区县</w:t>
            </w:r>
          </w:p>
        </w:tc>
        <w:tc>
          <w:tcPr>
            <w:tcW w:w="1096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4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</w:rPr>
              <w:t>者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07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92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专业职务</w:t>
            </w:r>
          </w:p>
        </w:tc>
        <w:tc>
          <w:tcPr>
            <w:tcW w:w="120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研究专长</w:t>
            </w:r>
          </w:p>
        </w:tc>
        <w:tc>
          <w:tcPr>
            <w:tcW w:w="76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50" w:type="dxa"/>
            <w:vMerge w:val="continue"/>
          </w:tcPr>
          <w:p>
            <w:pPr>
              <w:jc w:val="center"/>
            </w:pPr>
          </w:p>
        </w:tc>
        <w:tc>
          <w:tcPr>
            <w:tcW w:w="1099" w:type="dxa"/>
            <w:gridSpan w:val="2"/>
          </w:tcPr>
          <w:p>
            <w:pPr>
              <w:jc w:val="center"/>
            </w:pPr>
          </w:p>
        </w:tc>
        <w:tc>
          <w:tcPr>
            <w:tcW w:w="1207" w:type="dxa"/>
            <w:gridSpan w:val="4"/>
          </w:tcPr>
          <w:p>
            <w:pPr>
              <w:jc w:val="center"/>
            </w:pPr>
          </w:p>
        </w:tc>
        <w:tc>
          <w:tcPr>
            <w:tcW w:w="1292" w:type="dxa"/>
            <w:gridSpan w:val="4"/>
          </w:tcPr>
          <w:p>
            <w:pPr>
              <w:jc w:val="center"/>
            </w:pPr>
          </w:p>
        </w:tc>
        <w:tc>
          <w:tcPr>
            <w:tcW w:w="1205" w:type="dxa"/>
            <w:gridSpan w:val="4"/>
          </w:tcPr>
          <w:p>
            <w:pPr>
              <w:jc w:val="center"/>
            </w:pPr>
          </w:p>
        </w:tc>
        <w:tc>
          <w:tcPr>
            <w:tcW w:w="768" w:type="dxa"/>
            <w:gridSpan w:val="3"/>
          </w:tcPr>
          <w:p>
            <w:pPr>
              <w:jc w:val="center"/>
            </w:pPr>
          </w:p>
        </w:tc>
        <w:tc>
          <w:tcPr>
            <w:tcW w:w="767" w:type="dxa"/>
          </w:tcPr>
          <w:p>
            <w:pPr>
              <w:jc w:val="center"/>
            </w:pPr>
          </w:p>
        </w:tc>
        <w:tc>
          <w:tcPr>
            <w:tcW w:w="2576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50" w:type="dxa"/>
            <w:vMerge w:val="continue"/>
          </w:tcPr>
          <w:p>
            <w:pPr>
              <w:jc w:val="center"/>
            </w:pPr>
          </w:p>
        </w:tc>
        <w:tc>
          <w:tcPr>
            <w:tcW w:w="1099" w:type="dxa"/>
            <w:gridSpan w:val="2"/>
          </w:tcPr>
          <w:p>
            <w:pPr>
              <w:jc w:val="center"/>
            </w:pPr>
          </w:p>
        </w:tc>
        <w:tc>
          <w:tcPr>
            <w:tcW w:w="1207" w:type="dxa"/>
            <w:gridSpan w:val="4"/>
          </w:tcPr>
          <w:p>
            <w:pPr>
              <w:jc w:val="center"/>
            </w:pPr>
          </w:p>
        </w:tc>
        <w:tc>
          <w:tcPr>
            <w:tcW w:w="1292" w:type="dxa"/>
            <w:gridSpan w:val="4"/>
          </w:tcPr>
          <w:p>
            <w:pPr>
              <w:jc w:val="center"/>
            </w:pPr>
          </w:p>
        </w:tc>
        <w:tc>
          <w:tcPr>
            <w:tcW w:w="1205" w:type="dxa"/>
            <w:gridSpan w:val="4"/>
          </w:tcPr>
          <w:p>
            <w:pPr>
              <w:jc w:val="center"/>
            </w:pPr>
          </w:p>
        </w:tc>
        <w:tc>
          <w:tcPr>
            <w:tcW w:w="768" w:type="dxa"/>
            <w:gridSpan w:val="3"/>
          </w:tcPr>
          <w:p>
            <w:pPr>
              <w:jc w:val="center"/>
            </w:pPr>
          </w:p>
        </w:tc>
        <w:tc>
          <w:tcPr>
            <w:tcW w:w="767" w:type="dxa"/>
          </w:tcPr>
          <w:p>
            <w:pPr>
              <w:jc w:val="center"/>
            </w:pPr>
          </w:p>
        </w:tc>
        <w:tc>
          <w:tcPr>
            <w:tcW w:w="2576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50" w:type="dxa"/>
            <w:vMerge w:val="continue"/>
          </w:tcPr>
          <w:p>
            <w:pPr>
              <w:jc w:val="center"/>
            </w:pPr>
          </w:p>
        </w:tc>
        <w:tc>
          <w:tcPr>
            <w:tcW w:w="1099" w:type="dxa"/>
            <w:gridSpan w:val="2"/>
          </w:tcPr>
          <w:p>
            <w:pPr>
              <w:jc w:val="center"/>
            </w:pPr>
          </w:p>
        </w:tc>
        <w:tc>
          <w:tcPr>
            <w:tcW w:w="1207" w:type="dxa"/>
            <w:gridSpan w:val="4"/>
          </w:tcPr>
          <w:p>
            <w:pPr>
              <w:jc w:val="center"/>
            </w:pPr>
          </w:p>
        </w:tc>
        <w:tc>
          <w:tcPr>
            <w:tcW w:w="1292" w:type="dxa"/>
            <w:gridSpan w:val="4"/>
          </w:tcPr>
          <w:p>
            <w:pPr>
              <w:jc w:val="center"/>
            </w:pPr>
          </w:p>
        </w:tc>
        <w:tc>
          <w:tcPr>
            <w:tcW w:w="1205" w:type="dxa"/>
            <w:gridSpan w:val="4"/>
          </w:tcPr>
          <w:p>
            <w:pPr>
              <w:jc w:val="center"/>
            </w:pPr>
          </w:p>
        </w:tc>
        <w:tc>
          <w:tcPr>
            <w:tcW w:w="768" w:type="dxa"/>
            <w:gridSpan w:val="3"/>
          </w:tcPr>
          <w:p>
            <w:pPr>
              <w:jc w:val="center"/>
            </w:pPr>
          </w:p>
        </w:tc>
        <w:tc>
          <w:tcPr>
            <w:tcW w:w="767" w:type="dxa"/>
          </w:tcPr>
          <w:p>
            <w:pPr>
              <w:jc w:val="center"/>
            </w:pPr>
          </w:p>
        </w:tc>
        <w:tc>
          <w:tcPr>
            <w:tcW w:w="2576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50" w:type="dxa"/>
            <w:vMerge w:val="continue"/>
          </w:tcPr>
          <w:p>
            <w:pPr>
              <w:jc w:val="center"/>
            </w:pPr>
          </w:p>
        </w:tc>
        <w:tc>
          <w:tcPr>
            <w:tcW w:w="1099" w:type="dxa"/>
            <w:gridSpan w:val="2"/>
          </w:tcPr>
          <w:p>
            <w:pPr>
              <w:jc w:val="center"/>
            </w:pPr>
          </w:p>
        </w:tc>
        <w:tc>
          <w:tcPr>
            <w:tcW w:w="1207" w:type="dxa"/>
            <w:gridSpan w:val="4"/>
          </w:tcPr>
          <w:p>
            <w:pPr>
              <w:jc w:val="center"/>
            </w:pPr>
          </w:p>
        </w:tc>
        <w:tc>
          <w:tcPr>
            <w:tcW w:w="1292" w:type="dxa"/>
            <w:gridSpan w:val="4"/>
          </w:tcPr>
          <w:p>
            <w:pPr>
              <w:jc w:val="center"/>
            </w:pPr>
          </w:p>
        </w:tc>
        <w:tc>
          <w:tcPr>
            <w:tcW w:w="1205" w:type="dxa"/>
            <w:gridSpan w:val="4"/>
          </w:tcPr>
          <w:p>
            <w:pPr>
              <w:jc w:val="center"/>
            </w:pPr>
          </w:p>
        </w:tc>
        <w:tc>
          <w:tcPr>
            <w:tcW w:w="768" w:type="dxa"/>
            <w:gridSpan w:val="3"/>
          </w:tcPr>
          <w:p>
            <w:pPr>
              <w:jc w:val="center"/>
            </w:pPr>
          </w:p>
        </w:tc>
        <w:tc>
          <w:tcPr>
            <w:tcW w:w="767" w:type="dxa"/>
          </w:tcPr>
          <w:p>
            <w:pPr>
              <w:jc w:val="center"/>
            </w:pPr>
          </w:p>
        </w:tc>
        <w:tc>
          <w:tcPr>
            <w:tcW w:w="2576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50" w:type="dxa"/>
            <w:vMerge w:val="continue"/>
          </w:tcPr>
          <w:p>
            <w:pPr>
              <w:jc w:val="center"/>
            </w:pPr>
          </w:p>
        </w:tc>
        <w:tc>
          <w:tcPr>
            <w:tcW w:w="1099" w:type="dxa"/>
            <w:gridSpan w:val="2"/>
          </w:tcPr>
          <w:p>
            <w:pPr>
              <w:jc w:val="center"/>
            </w:pPr>
          </w:p>
        </w:tc>
        <w:tc>
          <w:tcPr>
            <w:tcW w:w="1207" w:type="dxa"/>
            <w:gridSpan w:val="4"/>
          </w:tcPr>
          <w:p>
            <w:pPr>
              <w:jc w:val="center"/>
            </w:pPr>
          </w:p>
        </w:tc>
        <w:tc>
          <w:tcPr>
            <w:tcW w:w="1292" w:type="dxa"/>
            <w:gridSpan w:val="4"/>
          </w:tcPr>
          <w:p>
            <w:pPr>
              <w:jc w:val="center"/>
            </w:pPr>
          </w:p>
        </w:tc>
        <w:tc>
          <w:tcPr>
            <w:tcW w:w="1205" w:type="dxa"/>
            <w:gridSpan w:val="4"/>
          </w:tcPr>
          <w:p>
            <w:pPr>
              <w:jc w:val="center"/>
            </w:pPr>
          </w:p>
        </w:tc>
        <w:tc>
          <w:tcPr>
            <w:tcW w:w="768" w:type="dxa"/>
            <w:gridSpan w:val="3"/>
          </w:tcPr>
          <w:p>
            <w:pPr>
              <w:jc w:val="center"/>
            </w:pPr>
          </w:p>
        </w:tc>
        <w:tc>
          <w:tcPr>
            <w:tcW w:w="767" w:type="dxa"/>
          </w:tcPr>
          <w:p>
            <w:pPr>
              <w:jc w:val="center"/>
            </w:pPr>
          </w:p>
        </w:tc>
        <w:tc>
          <w:tcPr>
            <w:tcW w:w="2576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50" w:type="dxa"/>
            <w:vMerge w:val="continue"/>
          </w:tcPr>
          <w:p>
            <w:pPr>
              <w:jc w:val="center"/>
            </w:pPr>
          </w:p>
        </w:tc>
        <w:tc>
          <w:tcPr>
            <w:tcW w:w="1099" w:type="dxa"/>
            <w:gridSpan w:val="2"/>
          </w:tcPr>
          <w:p>
            <w:pPr>
              <w:jc w:val="center"/>
            </w:pPr>
          </w:p>
        </w:tc>
        <w:tc>
          <w:tcPr>
            <w:tcW w:w="1207" w:type="dxa"/>
            <w:gridSpan w:val="4"/>
          </w:tcPr>
          <w:p>
            <w:pPr>
              <w:jc w:val="center"/>
            </w:pPr>
          </w:p>
        </w:tc>
        <w:tc>
          <w:tcPr>
            <w:tcW w:w="1292" w:type="dxa"/>
            <w:gridSpan w:val="4"/>
          </w:tcPr>
          <w:p>
            <w:pPr>
              <w:jc w:val="center"/>
            </w:pPr>
          </w:p>
        </w:tc>
        <w:tc>
          <w:tcPr>
            <w:tcW w:w="1205" w:type="dxa"/>
            <w:gridSpan w:val="4"/>
          </w:tcPr>
          <w:p>
            <w:pPr>
              <w:jc w:val="center"/>
            </w:pPr>
          </w:p>
        </w:tc>
        <w:tc>
          <w:tcPr>
            <w:tcW w:w="768" w:type="dxa"/>
            <w:gridSpan w:val="3"/>
          </w:tcPr>
          <w:p>
            <w:pPr>
              <w:jc w:val="center"/>
            </w:pPr>
          </w:p>
        </w:tc>
        <w:tc>
          <w:tcPr>
            <w:tcW w:w="767" w:type="dxa"/>
          </w:tcPr>
          <w:p>
            <w:pPr>
              <w:jc w:val="center"/>
            </w:pPr>
          </w:p>
        </w:tc>
        <w:tc>
          <w:tcPr>
            <w:tcW w:w="2576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50" w:type="dxa"/>
            <w:vMerge w:val="continue"/>
          </w:tcPr>
          <w:p>
            <w:pPr>
              <w:jc w:val="center"/>
            </w:pPr>
          </w:p>
        </w:tc>
        <w:tc>
          <w:tcPr>
            <w:tcW w:w="1099" w:type="dxa"/>
            <w:gridSpan w:val="2"/>
          </w:tcPr>
          <w:p>
            <w:pPr>
              <w:jc w:val="center"/>
            </w:pPr>
          </w:p>
        </w:tc>
        <w:tc>
          <w:tcPr>
            <w:tcW w:w="1207" w:type="dxa"/>
            <w:gridSpan w:val="4"/>
          </w:tcPr>
          <w:p>
            <w:pPr>
              <w:jc w:val="center"/>
            </w:pPr>
          </w:p>
        </w:tc>
        <w:tc>
          <w:tcPr>
            <w:tcW w:w="1292" w:type="dxa"/>
            <w:gridSpan w:val="4"/>
          </w:tcPr>
          <w:p>
            <w:pPr>
              <w:jc w:val="center"/>
            </w:pPr>
          </w:p>
        </w:tc>
        <w:tc>
          <w:tcPr>
            <w:tcW w:w="1205" w:type="dxa"/>
            <w:gridSpan w:val="4"/>
          </w:tcPr>
          <w:p>
            <w:pPr>
              <w:jc w:val="center"/>
            </w:pPr>
          </w:p>
        </w:tc>
        <w:tc>
          <w:tcPr>
            <w:tcW w:w="768" w:type="dxa"/>
            <w:gridSpan w:val="3"/>
          </w:tcPr>
          <w:p>
            <w:pPr>
              <w:jc w:val="center"/>
            </w:pPr>
          </w:p>
        </w:tc>
        <w:tc>
          <w:tcPr>
            <w:tcW w:w="767" w:type="dxa"/>
          </w:tcPr>
          <w:p>
            <w:pPr>
              <w:jc w:val="center"/>
            </w:pPr>
          </w:p>
        </w:tc>
        <w:tc>
          <w:tcPr>
            <w:tcW w:w="2576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649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预期最终成果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649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预计完成时间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tbl>
      <w:tblPr>
        <w:tblStyle w:val="6"/>
        <w:tblpPr w:leftFromText="180" w:rightFromText="180" w:vertAnchor="text" w:horzAnchor="margin" w:tblpY="808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180"/>
        <w:gridCol w:w="1294"/>
        <w:gridCol w:w="1868"/>
        <w:gridCol w:w="32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3" w:hRule="atLeast"/>
        </w:trPr>
        <w:tc>
          <w:tcPr>
            <w:tcW w:w="186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  题  名  称</w:t>
            </w:r>
          </w:p>
        </w:tc>
        <w:tc>
          <w:tcPr>
            <w:tcW w:w="118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课题类别</w:t>
            </w:r>
          </w:p>
        </w:tc>
        <w:tc>
          <w:tcPr>
            <w:tcW w:w="129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批准时间</w:t>
            </w:r>
          </w:p>
        </w:tc>
        <w:tc>
          <w:tcPr>
            <w:tcW w:w="186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批  准  单  位</w:t>
            </w:r>
          </w:p>
        </w:tc>
        <w:tc>
          <w:tcPr>
            <w:tcW w:w="325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868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0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4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8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54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8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  <w:tc>
          <w:tcPr>
            <w:tcW w:w="11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8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二、负责人和课题组成员“十三五”规划以来承担的研究课题</w:t>
      </w:r>
    </w:p>
    <w:p>
      <w:pPr>
        <w:ind w:firstLine="300" w:firstLineChars="100"/>
        <w:jc w:val="left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三、主要预期研究成果</w:t>
      </w:r>
    </w:p>
    <w:tbl>
      <w:tblPr>
        <w:tblStyle w:val="6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725"/>
        <w:gridCol w:w="1152"/>
        <w:gridCol w:w="24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58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完成年月</w:t>
            </w:r>
          </w:p>
        </w:tc>
        <w:tc>
          <w:tcPr>
            <w:tcW w:w="47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成  果  名  称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成果形式</w:t>
            </w:r>
          </w:p>
        </w:tc>
        <w:tc>
          <w:tcPr>
            <w:tcW w:w="24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158" w:type="dxa"/>
            <w:vAlign w:val="center"/>
          </w:tcPr>
          <w:p>
            <w:pPr>
              <w:ind w:firstLine="525" w:firstLineChars="250"/>
              <w:rPr>
                <w:rFonts w:ascii="宋体"/>
              </w:rPr>
            </w:pPr>
          </w:p>
          <w:p>
            <w:pPr>
              <w:ind w:firstLine="525" w:firstLineChars="250"/>
              <w:rPr>
                <w:rFonts w:ascii="宋体"/>
              </w:rPr>
            </w:pP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158" w:type="dxa"/>
            <w:vAlign w:val="center"/>
          </w:tcPr>
          <w:p>
            <w:pPr>
              <w:ind w:firstLine="525" w:firstLineChars="250"/>
              <w:rPr>
                <w:rFonts w:ascii="宋体"/>
              </w:rPr>
            </w:pPr>
          </w:p>
          <w:p>
            <w:pPr>
              <w:ind w:firstLine="525" w:firstLineChars="250"/>
              <w:rPr>
                <w:rFonts w:ascii="宋体"/>
              </w:rPr>
            </w:pP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158" w:type="dxa"/>
            <w:vAlign w:val="center"/>
          </w:tcPr>
          <w:p>
            <w:pPr>
              <w:ind w:firstLine="525" w:firstLineChars="250"/>
              <w:rPr>
                <w:rFonts w:ascii="宋体"/>
              </w:rPr>
            </w:pPr>
          </w:p>
          <w:p>
            <w:pPr>
              <w:ind w:firstLine="525" w:firstLineChars="250"/>
              <w:rPr>
                <w:rFonts w:ascii="宋体"/>
              </w:rPr>
            </w:pP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29" w:type="dxa"/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jc w:val="left"/>
        <w:rPr>
          <w:rFonts w:eastAsia="黑体"/>
          <w:sz w:val="30"/>
        </w:rPr>
      </w:pPr>
      <w:r>
        <w:rPr>
          <w:rFonts w:eastAsia="仿宋_GB2312"/>
          <w:b/>
          <w:sz w:val="32"/>
        </w:rPr>
        <w:br w:type="page"/>
      </w:r>
      <w:r>
        <w:rPr>
          <w:rFonts w:hint="eastAsia" w:eastAsia="黑体"/>
          <w:sz w:val="30"/>
        </w:rPr>
        <w:t>四、课题设计论证</w:t>
      </w:r>
    </w:p>
    <w:tbl>
      <w:tblPr>
        <w:tblStyle w:val="6"/>
        <w:tblW w:w="9177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9177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ind w:left="252" w:right="7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·本课题国内外研究现状述评、选题意义和研究价值</w:t>
            </w:r>
          </w:p>
          <w:p>
            <w:pPr>
              <w:ind w:left="252" w:right="7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·</w:t>
            </w:r>
            <w:r>
              <w:rPr>
                <w:rFonts w:hint="eastAsia" w:ascii="宋体" w:hAnsi="宋体"/>
                <w:b/>
              </w:rPr>
              <w:t>本课题的</w:t>
            </w:r>
            <w:r>
              <w:rPr>
                <w:rFonts w:hint="eastAsia" w:ascii="宋体" w:hAnsi="宋体"/>
                <w:b/>
                <w:color w:val="000000"/>
              </w:rPr>
              <w:t>研究目标、</w:t>
            </w:r>
            <w:r>
              <w:rPr>
                <w:rFonts w:hint="eastAsia" w:ascii="宋体" w:hAnsi="宋体"/>
                <w:b/>
              </w:rPr>
              <w:t>研究内容</w:t>
            </w:r>
            <w:r>
              <w:rPr>
                <w:rFonts w:hint="eastAsia"/>
                <w:b/>
              </w:rPr>
              <w:t>、主要观点和创新之处</w:t>
            </w:r>
          </w:p>
          <w:p>
            <w:pPr>
              <w:ind w:firstLine="207" w:firstLineChars="98"/>
              <w:jc w:val="left"/>
            </w:pPr>
            <w:r>
              <w:rPr>
                <w:rFonts w:hint="eastAsia"/>
                <w:b/>
              </w:rPr>
              <w:t>·本课题的研究思路、</w:t>
            </w:r>
            <w:r>
              <w:rPr>
                <w:rFonts w:hint="eastAsia" w:ascii="宋体" w:hAnsi="宋体"/>
                <w:b/>
              </w:rPr>
              <w:t>研究方法、技术路线和实施步骤</w:t>
            </w: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ind w:left="252" w:right="71"/>
              <w:jc w:val="left"/>
            </w:pPr>
          </w:p>
          <w:p>
            <w:pPr>
              <w:jc w:val="left"/>
            </w:pPr>
          </w:p>
          <w:p>
            <w:pPr>
              <w:ind w:left="252" w:right="71"/>
              <w:jc w:val="left"/>
            </w:pPr>
            <w:r>
              <w:rPr>
                <w:rFonts w:hint="eastAsia"/>
              </w:rPr>
              <w:t>（可加页）</w:t>
            </w:r>
          </w:p>
        </w:tc>
      </w:tr>
    </w:tbl>
    <w:p>
      <w:pPr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五、完成课题的可行性分析</w:t>
      </w:r>
    </w:p>
    <w:tbl>
      <w:tblPr>
        <w:tblStyle w:val="6"/>
        <w:tblW w:w="9036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036" w:type="dxa"/>
            <w:tcBorders>
              <w:bottom w:val="single" w:color="auto" w:sz="6" w:space="0"/>
            </w:tcBorders>
          </w:tcPr>
          <w:p>
            <w:pPr>
              <w:ind w:right="71" w:firstLine="211" w:firstLineChars="1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·已取得的相关研究成果和主要参考文献（限填20项）</w:t>
            </w:r>
          </w:p>
          <w:p>
            <w:pPr>
              <w:ind w:right="71" w:firstLine="21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·主要参加者的学术背景和研究经验、组成结构（如职务、专业、年龄等）</w:t>
            </w:r>
          </w:p>
          <w:p>
            <w:pPr>
              <w:ind w:right="71" w:firstLine="210"/>
              <w:jc w:val="left"/>
            </w:pPr>
            <w:r>
              <w:rPr>
                <w:rFonts w:hint="eastAsia"/>
                <w:b/>
              </w:rPr>
              <w:t>·完成课题的保障条件（如</w:t>
            </w:r>
            <w:r>
              <w:rPr>
                <w:rFonts w:hint="eastAsia" w:ascii="宋体" w:hAnsi="宋体"/>
                <w:b/>
              </w:rPr>
              <w:t>研究资料、软硬件环境建设、研究经费、研究时间及所在单位条件等）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9" w:hRule="atLeast"/>
        </w:trPr>
        <w:tc>
          <w:tcPr>
            <w:tcW w:w="9036" w:type="dxa"/>
            <w:tcBorders>
              <w:top w:val="single" w:color="auto" w:sz="6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（可加页）</w:t>
            </w:r>
          </w:p>
        </w:tc>
      </w:tr>
    </w:tbl>
    <w:p>
      <w:pPr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六、所在单位推荐意见</w:t>
      </w:r>
    </w:p>
    <w:tbl>
      <w:tblPr>
        <w:tblStyle w:val="6"/>
        <w:tblW w:w="8894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8894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ind w:left="127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（</w:t>
            </w:r>
            <w:r>
              <w:rPr>
                <w:rFonts w:hint="eastAsia" w:ascii="宋体"/>
                <w:b/>
              </w:rPr>
              <w:t>公   章</w:t>
            </w:r>
            <w:r>
              <w:rPr>
                <w:rFonts w:hint="eastAsia" w:ascii="宋体"/>
              </w:rPr>
              <w:t>）：</w:t>
            </w:r>
          </w:p>
          <w:p>
            <w:pPr>
              <w:ind w:left="1275"/>
              <w:jc w:val="center"/>
              <w:rPr>
                <w:rFonts w:ascii="宋体"/>
              </w:rPr>
            </w:pPr>
          </w:p>
          <w:p>
            <w:pPr>
              <w:ind w:left="4110"/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负责人签名</w:t>
            </w:r>
            <w:r>
              <w:rPr>
                <w:rFonts w:hint="eastAsia" w:ascii="宋体"/>
              </w:rPr>
              <w:t>：</w:t>
            </w:r>
          </w:p>
          <w:p>
            <w:pPr>
              <w:ind w:left="6237"/>
              <w:jc w:val="center"/>
              <w:rPr>
                <w:b/>
              </w:rPr>
            </w:pPr>
            <w:r>
              <w:rPr>
                <w:rFonts w:hint="eastAsia" w:ascii="宋体"/>
              </w:rPr>
              <w:t xml:space="preserve">       年     月     日</w:t>
            </w:r>
          </w:p>
        </w:tc>
      </w:tr>
    </w:tbl>
    <w:p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七、区(市)县电教馆（站）推荐意见</w:t>
      </w:r>
    </w:p>
    <w:tbl>
      <w:tblPr>
        <w:tblStyle w:val="6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8897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ind w:left="127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（</w:t>
            </w:r>
            <w:r>
              <w:rPr>
                <w:rFonts w:hint="eastAsia" w:ascii="宋体"/>
                <w:b/>
              </w:rPr>
              <w:t>公   章</w:t>
            </w:r>
            <w:r>
              <w:rPr>
                <w:rFonts w:hint="eastAsia" w:ascii="宋体"/>
              </w:rPr>
              <w:t>）：</w:t>
            </w:r>
          </w:p>
          <w:p>
            <w:pPr>
              <w:ind w:left="4110"/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 xml:space="preserve">      负责人签名</w:t>
            </w:r>
            <w:r>
              <w:rPr>
                <w:rFonts w:hint="eastAsia" w:ascii="宋体"/>
              </w:rPr>
              <w:t>：</w:t>
            </w:r>
          </w:p>
          <w:p>
            <w:pPr>
              <w:ind w:left="4110"/>
              <w:jc w:val="center"/>
              <w:rPr>
                <w:rFonts w:ascii="宋体"/>
              </w:rPr>
            </w:pPr>
          </w:p>
          <w:p>
            <w:pPr>
              <w:ind w:left="6237"/>
              <w:jc w:val="center"/>
              <w:rPr>
                <w:b/>
              </w:rPr>
            </w:pPr>
            <w:r>
              <w:rPr>
                <w:rFonts w:hint="eastAsia" w:ascii="宋体"/>
              </w:rPr>
              <w:t xml:space="preserve">       年     月     日</w:t>
            </w:r>
          </w:p>
        </w:tc>
      </w:tr>
    </w:tbl>
    <w:p>
      <w:pPr>
        <w:ind w:right="778"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八、成都市技装中心审批意见</w:t>
      </w:r>
    </w:p>
    <w:tbl>
      <w:tblPr>
        <w:tblStyle w:val="6"/>
        <w:tblW w:w="8894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</w:trPr>
        <w:tc>
          <w:tcPr>
            <w:tcW w:w="8894" w:type="dxa"/>
          </w:tcPr>
          <w:p>
            <w:pPr>
              <w:jc w:val="left"/>
            </w:pPr>
          </w:p>
          <w:p>
            <w:pPr>
              <w:ind w:firstLine="420"/>
              <w:jc w:val="left"/>
            </w:pPr>
          </w:p>
          <w:p>
            <w:pPr>
              <w:ind w:firstLine="420"/>
              <w:jc w:val="left"/>
            </w:pPr>
          </w:p>
          <w:p>
            <w:pPr>
              <w:ind w:firstLine="4410" w:firstLineChars="2100"/>
              <w:jc w:val="left"/>
            </w:pPr>
          </w:p>
          <w:p>
            <w:pPr>
              <w:ind w:firstLine="4410" w:firstLineChars="2100"/>
              <w:jc w:val="left"/>
            </w:pPr>
          </w:p>
          <w:p>
            <w:pPr>
              <w:jc w:val="left"/>
            </w:pPr>
          </w:p>
          <w:p>
            <w:pPr>
              <w:ind w:left="127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（</w:t>
            </w:r>
            <w:r>
              <w:rPr>
                <w:rFonts w:hint="eastAsia" w:ascii="宋体"/>
                <w:b/>
              </w:rPr>
              <w:t>公   章</w:t>
            </w:r>
            <w:r>
              <w:rPr>
                <w:rFonts w:hint="eastAsia" w:ascii="宋体"/>
              </w:rPr>
              <w:t>）：</w:t>
            </w:r>
          </w:p>
          <w:p>
            <w:pPr>
              <w:jc w:val="left"/>
            </w:pPr>
          </w:p>
          <w:p>
            <w:pPr>
              <w:ind w:firstLine="6090" w:firstLineChars="2900"/>
              <w:jc w:val="right"/>
            </w:pPr>
            <w:r>
              <w:rPr>
                <w:rFonts w:hint="eastAsia"/>
              </w:rPr>
              <w:t>年    月     日</w:t>
            </w:r>
          </w:p>
        </w:tc>
      </w:tr>
    </w:tbl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附件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_GBK" w:hAnsi="方正小标宋_GBK" w:eastAsia="方正小标宋_GBK" w:cs="方正小标宋简体"/>
          <w:sz w:val="32"/>
          <w:szCs w:val="32"/>
        </w:rPr>
      </w:pPr>
      <w:r>
        <w:rPr>
          <w:rFonts w:hint="eastAsia" w:ascii="方正小标宋_GBK" w:hAnsi="方正小标宋_GBK" w:eastAsia="方正小标宋_GBK" w:cs="方正小标宋简体"/>
          <w:sz w:val="32"/>
          <w:szCs w:val="32"/>
        </w:rPr>
        <w:t>成都市教育信息技术及教育装备研究课题立项评审标准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tbl>
      <w:tblPr>
        <w:tblStyle w:val="6"/>
        <w:tblW w:w="9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750"/>
        <w:gridCol w:w="885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评审项目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评审内容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选题价值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1.有重要理论与实用价值，适应当前教育装备发展新形势；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对教育信息技术学科发展、教育</w:t>
            </w:r>
            <w:r>
              <w:rPr>
                <w:rFonts w:ascii="仿宋" w:hAnsi="仿宋" w:eastAsia="仿宋" w:cs="仿宋"/>
                <w:sz w:val="28"/>
                <w:szCs w:val="28"/>
              </w:rPr>
              <w:t>装备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与教育教学深度融合有重要促进作用；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预期研究成果具有较高学术和推广价值。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方 案</w:t>
            </w:r>
          </w:p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可行性</w:t>
            </w:r>
            <w:r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  <w:br w:type="textWrapping"/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研究目标明确、清晰；研究内容具体；研究步骤合理可行；研究方法科学，符合课题研究需要，具有可操作性。课题设计论证依据充分，逻辑严谨。</w:t>
            </w:r>
          </w:p>
          <w:p>
            <w:pPr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课题负责人具有组织管理课题的能力和水平；主研人员结构合理，人员素质较高，能按时完成研究任务。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申报单位对主研人员能给予时间、物质和经费等支持，确保完成课题研究工作。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研 究</w:t>
            </w:r>
          </w:p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创新性</w:t>
            </w: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br w:type="textWrapping"/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预期研究成果对改变和创新教与学方式，培养学生自主学习能力，提高教师信息技术应用能力；提升课题单位教育装备管理应用水平，促进教育装备与教育教学深度融合具有积极推进作用。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 xml:space="preserve">  总 分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 xml:space="preserve"> 100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361421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D7036"/>
    <w:multiLevelType w:val="multilevel"/>
    <w:tmpl w:val="591D7036"/>
    <w:lvl w:ilvl="0" w:tentative="0">
      <w:start w:val="1"/>
      <w:numFmt w:val="none"/>
      <w:lvlText w:val="一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E4"/>
    <w:rsid w:val="00000AE2"/>
    <w:rsid w:val="00006CF4"/>
    <w:rsid w:val="000534D0"/>
    <w:rsid w:val="0005776A"/>
    <w:rsid w:val="0006308D"/>
    <w:rsid w:val="000F6460"/>
    <w:rsid w:val="00110A8B"/>
    <w:rsid w:val="0011202D"/>
    <w:rsid w:val="00115409"/>
    <w:rsid w:val="001837AC"/>
    <w:rsid w:val="001855E4"/>
    <w:rsid w:val="00211EF4"/>
    <w:rsid w:val="0024007E"/>
    <w:rsid w:val="002A370D"/>
    <w:rsid w:val="002D3700"/>
    <w:rsid w:val="002E2A89"/>
    <w:rsid w:val="00306C28"/>
    <w:rsid w:val="003A17A7"/>
    <w:rsid w:val="003C0270"/>
    <w:rsid w:val="00407C53"/>
    <w:rsid w:val="00415AB5"/>
    <w:rsid w:val="0045140E"/>
    <w:rsid w:val="00460B6D"/>
    <w:rsid w:val="00466CAE"/>
    <w:rsid w:val="004B260A"/>
    <w:rsid w:val="004B3C98"/>
    <w:rsid w:val="004F1832"/>
    <w:rsid w:val="00501D85"/>
    <w:rsid w:val="005434E7"/>
    <w:rsid w:val="005567F0"/>
    <w:rsid w:val="0056411F"/>
    <w:rsid w:val="00613CDF"/>
    <w:rsid w:val="00617FE2"/>
    <w:rsid w:val="006247AC"/>
    <w:rsid w:val="00640442"/>
    <w:rsid w:val="00691C3C"/>
    <w:rsid w:val="006A43B6"/>
    <w:rsid w:val="006B30BE"/>
    <w:rsid w:val="006C65E4"/>
    <w:rsid w:val="007572E7"/>
    <w:rsid w:val="007B2EE5"/>
    <w:rsid w:val="007E7516"/>
    <w:rsid w:val="007F6BDB"/>
    <w:rsid w:val="00800789"/>
    <w:rsid w:val="008224C2"/>
    <w:rsid w:val="008931F7"/>
    <w:rsid w:val="008C0535"/>
    <w:rsid w:val="008F4946"/>
    <w:rsid w:val="00901DF0"/>
    <w:rsid w:val="0090778F"/>
    <w:rsid w:val="009A60CA"/>
    <w:rsid w:val="009D42DD"/>
    <w:rsid w:val="00A11F7E"/>
    <w:rsid w:val="00A23758"/>
    <w:rsid w:val="00B200A9"/>
    <w:rsid w:val="00B74033"/>
    <w:rsid w:val="00B749A8"/>
    <w:rsid w:val="00BE2027"/>
    <w:rsid w:val="00C17086"/>
    <w:rsid w:val="00C7316E"/>
    <w:rsid w:val="00C77200"/>
    <w:rsid w:val="00C83A41"/>
    <w:rsid w:val="00CA4518"/>
    <w:rsid w:val="00CC4B4D"/>
    <w:rsid w:val="00D607F3"/>
    <w:rsid w:val="00D874A8"/>
    <w:rsid w:val="00DA35FF"/>
    <w:rsid w:val="00DB17DE"/>
    <w:rsid w:val="00E166B7"/>
    <w:rsid w:val="00E85547"/>
    <w:rsid w:val="00E96732"/>
    <w:rsid w:val="00EB04CF"/>
    <w:rsid w:val="00EC5674"/>
    <w:rsid w:val="00EF325F"/>
    <w:rsid w:val="00F05E01"/>
    <w:rsid w:val="00FA06B1"/>
    <w:rsid w:val="00FB12F3"/>
    <w:rsid w:val="00FB7E13"/>
    <w:rsid w:val="00FC18A5"/>
    <w:rsid w:val="00FC204D"/>
    <w:rsid w:val="0C83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585</Words>
  <Characters>3341</Characters>
  <Lines>27</Lines>
  <Paragraphs>7</Paragraphs>
  <TotalTime>631</TotalTime>
  <ScaleCrop>false</ScaleCrop>
  <LinksUpToDate>false</LinksUpToDate>
  <CharactersWithSpaces>3919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2016-10-12T02:40:00Z</dcterms:created>
  <dc:creator>lenovo</dc:creator>
  <cp:lastModifiedBy>allan</cp:lastModifiedBy>
  <cp:lastPrinted>2021-05-26T01:22:00Z</cp:lastPrinted>
  <dcterms:modified xsi:type="dcterms:W3CDTF">2021-05-28T03:21:10Z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89BB89F64EB74F4E9F6F8D0DED623CF9</vt:lpwstr>
  </property>
</Properties>
</file>