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小标宋_GBK" w:eastAsia="方正黑体_GBK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黑体_GBK" w:hAnsi="方正小标宋_GBK" w:eastAsia="方正黑体_GBK"/>
          <w:sz w:val="32"/>
          <w:szCs w:val="32"/>
        </w:rPr>
        <w:t>附件</w:t>
      </w:r>
      <w:r>
        <w:rPr>
          <w:rFonts w:hint="eastAsia" w:ascii="方正黑体_GBK" w:hAnsi="方正小标宋_GBK" w:eastAsia="方正黑体_GBK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成都市幼儿园等级评定办法</w:t>
      </w:r>
    </w:p>
    <w:p>
      <w:pPr>
        <w:autoSpaceDE w:val="0"/>
        <w:autoSpaceDN w:val="0"/>
        <w:snapToGrid w:val="0"/>
        <w:jc w:val="center"/>
        <w:rPr>
          <w:rFonts w:ascii="方正楷体_GBK" w:hAnsi="仿宋_GB2312" w:eastAsia="方正楷体_GBK"/>
          <w:sz w:val="32"/>
          <w:szCs w:val="32"/>
        </w:rPr>
      </w:pPr>
      <w:r>
        <w:rPr>
          <w:rFonts w:hint="eastAsia" w:ascii="方正楷体_GBK" w:hAnsi="仿宋_GB2312"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2020</w:t>
      </w:r>
      <w:r>
        <w:rPr>
          <w:rFonts w:hint="eastAsia" w:ascii="方正楷体_GBK" w:hAnsi="仿宋_GB2312" w:eastAsia="方正楷体_GBK"/>
          <w:sz w:val="32"/>
          <w:szCs w:val="32"/>
        </w:rPr>
        <w:t>年修订）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幼儿园等级评定是幼儿园管理工作的重要组成部分，是规范和引领幼儿园办园行为，提高保育教育质量，促进每一个幼儿身心健康发展的必要手段。本办法从办园条件、安全卫生、内部管理、队伍建设、保育教育、儿童发展、办园效益七个维度，建构幼儿园质量评价体系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一、适用范围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全市范围内所有公、民办幼儿园。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二、等级分类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幼儿园等级分为三级，由高到低分别为一级、二级和三级。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三、指标体系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根据办园条件、办园质量和办园效益，将幼儿园等级评定指标分为一级指标 7个，二级指标23个，指标内容50个。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四、评定实施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（一）指标要求。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三级园</w:t>
      </w:r>
      <w:r>
        <w:rPr>
          <w:rFonts w:ascii="方正楷体_GBK" w:eastAsia="方正楷体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各项指标总分达65分及以上，二级指标各项得分不低于其分值的60%；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二级园：</w:t>
      </w:r>
      <w:r>
        <w:rPr>
          <w:rFonts w:hint="eastAsia" w:ascii="方正仿宋_GBK" w:eastAsia="方正仿宋_GBK"/>
          <w:sz w:val="32"/>
          <w:szCs w:val="32"/>
        </w:rPr>
        <w:t>各项指标总分达75分及以上，二级指标各项得分不低于其分值的70%；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一级园</w:t>
      </w:r>
      <w:r>
        <w:rPr>
          <w:rFonts w:ascii="方正楷体_GBK" w:eastAsia="方正楷体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各项指标总分达85分及以上，二级指标各项得分不低于其分值的80%。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（二）评定单位。</w:t>
      </w:r>
      <w:r>
        <w:rPr>
          <w:rFonts w:hint="eastAsia" w:ascii="方正仿宋_GBK" w:eastAsia="方正仿宋_GBK"/>
          <w:sz w:val="32"/>
          <w:szCs w:val="32"/>
        </w:rPr>
        <w:t>等级评定实行分级负责、分等评估原则。区（市）县教育行政部门负责属地内二、三级园评定和一级园初评，市教育局负责一级园评定。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（三）评定方式。</w:t>
      </w:r>
      <w:r>
        <w:rPr>
          <w:rFonts w:hint="eastAsia" w:ascii="方正仿宋_GBK" w:eastAsia="方正仿宋_GBK"/>
          <w:sz w:val="32"/>
          <w:szCs w:val="32"/>
        </w:rPr>
        <w:t>市、区（市）县教育行政部门建立等级评定专家库，从专家库中随机抽选教育教学、卫生保健、安全管理、财务管理、技术装备、人事等方面的专业人员组成评审组，采用定性、定量相结合的方法，通过看（园所环境、教育活动、资料）、听（汇报、座谈）、问（问卷调查、个别访谈）、评（评分、评级）等办法，对照《成都市幼儿园等级评定细则》（以下简称《评定细则》）进行综合评分。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（四）评定程序。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二</w:t>
      </w:r>
      <w:r>
        <w:rPr>
          <w:rFonts w:ascii="方正楷体_GBK" w:eastAsia="方正楷体_GBK"/>
          <w:sz w:val="32"/>
          <w:szCs w:val="32"/>
        </w:rPr>
        <w:t>、三级园：</w:t>
      </w:r>
      <w:r>
        <w:rPr>
          <w:rFonts w:hint="eastAsia" w:ascii="方正仿宋_GBK" w:eastAsia="方正仿宋_GBK"/>
          <w:sz w:val="32"/>
          <w:szCs w:val="32"/>
        </w:rPr>
        <w:t>幼儿园对照《评定细则》进行自查自评，填写《成都市幼儿园等级评定申请表》《成都市幼儿园等级评估表》，于当年3月底前向区（市）县教育行政部门提出等级评定申请，并准备申报材料。区（市）县教育行政部门根据幼儿园申报情况，组织对区域内二、三级园进行评定，并于每年12月底前将评定结果报市教育局备案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一级园</w:t>
      </w:r>
      <w:r>
        <w:rPr>
          <w:rFonts w:ascii="方正楷体_GBK" w:eastAsia="方正楷体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区（市）县教育行政部门于每年4月底前，将经区（市）县初评合格、推荐申报一级园的《成都市幼儿园等级评定申请表》《成都市幼儿园等级评估表》，区（市）县教育行政部门的评估报告等相关材料报送市教育局。市教育局于每年5月至6月组织开展一级园视导工作，10月至11月进行正式评定。</w:t>
      </w:r>
    </w:p>
    <w:p>
      <w:pPr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（五）评定结果。</w:t>
      </w:r>
      <w:r>
        <w:rPr>
          <w:rFonts w:hint="eastAsia" w:ascii="方正仿宋_GBK" w:eastAsia="方正仿宋_GBK"/>
          <w:sz w:val="32"/>
          <w:szCs w:val="32"/>
        </w:rPr>
        <w:t>市、区（市）县教育行政部门组织评审组开展</w:t>
      </w:r>
      <w:r>
        <w:rPr>
          <w:rFonts w:ascii="方正仿宋_GBK" w:eastAsia="方正仿宋_GBK"/>
          <w:sz w:val="32"/>
          <w:szCs w:val="32"/>
        </w:rPr>
        <w:t>评定工作</w:t>
      </w:r>
      <w:r>
        <w:rPr>
          <w:rFonts w:hint="eastAsia" w:ascii="方正仿宋_GBK" w:eastAsia="方正仿宋_GBK"/>
          <w:sz w:val="32"/>
          <w:szCs w:val="32"/>
        </w:rPr>
        <w:t>，并将等级评定结果进行公示（公示期7个工作日）。公示期满无异议的，由市教育局下发一级园评定结果，区（市）县教育行政部门下发二、三级园评定结果。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五、等级管理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对于新设立的幼儿园，区（市）县教育行政部门可根据幼儿园的办园条件预评为二级或三级，办园满1年后正式申报等级评定，教育行政部门根据实际评估结果认定相应等级。二、三级幼儿园原则上3年后可申报更高等级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（二）已评定等级的幼儿园须5年复核一次，一级园由市教育局组织复核，二、三级园由区（市）县教育行政部门组织复核，复核不合格给予限期整改或降级处理。  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（三）市教育局不定期对各区（市）县教育行政部门认定的二、三级幼儿园进行抽查。如抽查发现不符合标准的，给予限期整改或降级处理。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等级幼儿园搬迁园址或举办者发生变更，须根据其原等级由市或区（市）县教育行政部门复核，给予保持原等级、限期整改或降级等复核结果。不同等级幼儿园合并、等级幼儿园举办分园或降级期满1年的，须重新申报等级。停止办学6个月及以上或被注销时，原等级自动取消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本办法由成都市教育局负责解释，有效期5年，自印发之日起30日后施行。《</w:t>
      </w:r>
      <w:r>
        <w:rPr>
          <w:rFonts w:hint="eastAsia" w:ascii="方正仿宋_GBK" w:eastAsia="方正仿宋_GBK"/>
          <w:sz w:val="32"/>
          <w:szCs w:val="32"/>
        </w:rPr>
        <w:t>成都市教育局关于印发&lt;成都市幼儿园等级评定办法&gt;的通知</w:t>
      </w:r>
      <w:r>
        <w:rPr>
          <w:rFonts w:ascii="方正仿宋_GBK" w:eastAsia="方正仿宋_GBK"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</w:rPr>
        <w:t>（成教办〔2014〕20号）即行作废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widowControl/>
        <w:jc w:val="left"/>
        <w:rPr>
          <w:rFonts w:asci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31" w:bottom="1701" w:left="1531" w:header="851" w:footer="1418" w:gutter="0"/>
          <w:cols w:space="425" w:num="1"/>
          <w:docGrid w:type="linesAndChars" w:linePitch="293" w:charSpace="117"/>
        </w:sect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widowControl/>
        <w:jc w:val="left"/>
        <w:rPr>
          <w:rFonts w:eastAsia="方正仿宋_GBK"/>
          <w:sz w:val="32"/>
          <w:szCs w:val="32"/>
        </w:rPr>
        <w:sectPr>
          <w:pgSz w:w="16838" w:h="11906" w:orient="landscape"/>
          <w:pgMar w:top="1134" w:right="1134" w:bottom="1134" w:left="1134" w:header="851" w:footer="1077" w:gutter="0"/>
          <w:cols w:space="425" w:num="1"/>
          <w:docGrid w:linePitch="293" w:charSpace="117"/>
        </w:sectPr>
      </w:pPr>
    </w:p>
    <w:p>
      <w:pPr>
        <w:widowControl/>
        <w:jc w:val="left"/>
        <w:rPr>
          <w:rFonts w:eastAsia="方正仿宋_GBK"/>
          <w:sz w:val="32"/>
          <w:szCs w:val="32"/>
        </w:rPr>
      </w:pPr>
    </w:p>
    <w:tbl>
      <w:tblPr>
        <w:tblStyle w:val="8"/>
        <w:tblpPr w:leftFromText="181" w:rightFromText="181" w:bottomFromText="851" w:vertAnchor="page" w:horzAnchor="margin" w:tblpY="13111"/>
        <w:tblOverlap w:val="never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3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方正仿宋_GBK" w:eastAsia="方正仿宋_GBK"/>
                <w:bCs/>
                <w:sz w:val="32"/>
                <w:szCs w:val="32"/>
              </w:rPr>
            </w:pPr>
            <w:bookmarkStart w:id="0" w:name="OLE_LINK2"/>
            <w:bookmarkStart w:id="1" w:name="OLE_LINK1"/>
            <w:r>
              <w:rPr>
                <w:rFonts w:hint="eastAsia" w:ascii="方正黑体_GBK" w:eastAsia="方正黑体_GBK"/>
                <w:bCs/>
                <w:sz w:val="32"/>
                <w:szCs w:val="32"/>
              </w:rPr>
              <w:t>信息公开类别</w:t>
            </w:r>
            <w:r>
              <w:rPr>
                <w:rFonts w:hint="eastAsia" w:ascii="方正仿宋_GBK" w:eastAsia="方正仿宋_GBK"/>
                <w:bCs/>
                <w:sz w:val="32"/>
                <w:szCs w:val="32"/>
              </w:rPr>
              <w:t>：</w:t>
            </w:r>
            <w:r>
              <w:rPr>
                <w:rFonts w:hint="eastAsia" w:ascii="方正小标宋_GBK" w:hAnsi="方正小标宋_GBK" w:eastAsia="方正小标宋_GBK"/>
                <w:bCs/>
                <w:sz w:val="32"/>
                <w:szCs w:val="32"/>
              </w:rPr>
              <w:t>主动公开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3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ind w:left="210" w:leftChars="100" w:right="210" w:rightChars="100"/>
              <w:jc w:val="center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Cs/>
                <w:sz w:val="28"/>
                <w:szCs w:val="28"/>
              </w:rPr>
              <w:t>成都市教育局办公室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 xml:space="preserve">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 20</w:t>
            </w:r>
            <w:r>
              <w:rPr>
                <w:rFonts w:hint="eastAsia" w:eastAsia="方正仿宋_GBK"/>
                <w:sz w:val="28"/>
                <w:szCs w:val="28"/>
              </w:rPr>
              <w:t>20</w:t>
            </w: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</w:rPr>
              <w:t>8</w:t>
            </w:r>
            <w:r>
              <w:rPr>
                <w:rFonts w:eastAsia="方正仿宋_GBK"/>
                <w:bCs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>27</w:t>
            </w:r>
            <w:r>
              <w:rPr>
                <w:rFonts w:eastAsia="方正仿宋_GBK"/>
                <w:bCs/>
                <w:sz w:val="28"/>
                <w:szCs w:val="28"/>
              </w:rPr>
              <w:t>日印发</w:t>
            </w:r>
          </w:p>
        </w:tc>
      </w:tr>
      <w:bookmarkEnd w:id="0"/>
      <w:bookmarkEnd w:id="1"/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ind w:right="1260" w:rightChars="600"/>
        <w:rPr>
          <w:rFonts w:ascii="方正仿宋_GBK" w:hAnsi="仿宋" w:eastAsia="方正仿宋_GBK"/>
          <w:sz w:val="28"/>
          <w:szCs w:val="28"/>
        </w:rPr>
      </w:pPr>
    </w:p>
    <w:sectPr>
      <w:pgSz w:w="11906" w:h="16838"/>
      <w:pgMar w:top="1928" w:right="1531" w:bottom="1701" w:left="1531" w:header="851" w:footer="1418" w:gutter="0"/>
      <w:cols w:space="425" w:num="1"/>
      <w:docGrid w:type="linesAndChars" w:linePitch="29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7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5"/>
    <w:rsid w:val="00001655"/>
    <w:rsid w:val="00004AFC"/>
    <w:rsid w:val="00022B13"/>
    <w:rsid w:val="000252D2"/>
    <w:rsid w:val="000306FD"/>
    <w:rsid w:val="00035A89"/>
    <w:rsid w:val="00037F04"/>
    <w:rsid w:val="00040349"/>
    <w:rsid w:val="00042543"/>
    <w:rsid w:val="00045F26"/>
    <w:rsid w:val="0006458F"/>
    <w:rsid w:val="00070DF9"/>
    <w:rsid w:val="00074DBF"/>
    <w:rsid w:val="00076E67"/>
    <w:rsid w:val="00082E6F"/>
    <w:rsid w:val="000B1ACF"/>
    <w:rsid w:val="000B2601"/>
    <w:rsid w:val="000B2E1B"/>
    <w:rsid w:val="000B53A9"/>
    <w:rsid w:val="000B7D47"/>
    <w:rsid w:val="000C116A"/>
    <w:rsid w:val="000C659F"/>
    <w:rsid w:val="000D1819"/>
    <w:rsid w:val="000D4833"/>
    <w:rsid w:val="000D49FD"/>
    <w:rsid w:val="000E314F"/>
    <w:rsid w:val="000E6A54"/>
    <w:rsid w:val="00100C5A"/>
    <w:rsid w:val="00106A3B"/>
    <w:rsid w:val="00106FD8"/>
    <w:rsid w:val="00123AFD"/>
    <w:rsid w:val="00133733"/>
    <w:rsid w:val="00144677"/>
    <w:rsid w:val="001526BA"/>
    <w:rsid w:val="00154F6C"/>
    <w:rsid w:val="00163F8A"/>
    <w:rsid w:val="0017060A"/>
    <w:rsid w:val="00177D2C"/>
    <w:rsid w:val="00183214"/>
    <w:rsid w:val="00186032"/>
    <w:rsid w:val="001911C4"/>
    <w:rsid w:val="001A1C4D"/>
    <w:rsid w:val="001A3CFF"/>
    <w:rsid w:val="001B1BC1"/>
    <w:rsid w:val="001B2C2E"/>
    <w:rsid w:val="001B3560"/>
    <w:rsid w:val="001C2FB0"/>
    <w:rsid w:val="001D4F69"/>
    <w:rsid w:val="001E2E98"/>
    <w:rsid w:val="001F1BDD"/>
    <w:rsid w:val="001F522C"/>
    <w:rsid w:val="001F6562"/>
    <w:rsid w:val="00207140"/>
    <w:rsid w:val="002100CF"/>
    <w:rsid w:val="00210933"/>
    <w:rsid w:val="00216E59"/>
    <w:rsid w:val="00217164"/>
    <w:rsid w:val="00230D70"/>
    <w:rsid w:val="00242BEB"/>
    <w:rsid w:val="00254A4B"/>
    <w:rsid w:val="00257397"/>
    <w:rsid w:val="00270695"/>
    <w:rsid w:val="0027418A"/>
    <w:rsid w:val="00291151"/>
    <w:rsid w:val="002920F9"/>
    <w:rsid w:val="002A536B"/>
    <w:rsid w:val="002A7781"/>
    <w:rsid w:val="002B0A36"/>
    <w:rsid w:val="002C2494"/>
    <w:rsid w:val="002C3C20"/>
    <w:rsid w:val="002E1FD7"/>
    <w:rsid w:val="002E25F2"/>
    <w:rsid w:val="002E2FAA"/>
    <w:rsid w:val="002E3594"/>
    <w:rsid w:val="002E42F1"/>
    <w:rsid w:val="002E7F3F"/>
    <w:rsid w:val="002F24F1"/>
    <w:rsid w:val="003033CD"/>
    <w:rsid w:val="0030365A"/>
    <w:rsid w:val="00306F2B"/>
    <w:rsid w:val="00316EE9"/>
    <w:rsid w:val="00331E05"/>
    <w:rsid w:val="003345E2"/>
    <w:rsid w:val="0034693A"/>
    <w:rsid w:val="00354B87"/>
    <w:rsid w:val="003552B7"/>
    <w:rsid w:val="00371045"/>
    <w:rsid w:val="00382786"/>
    <w:rsid w:val="00382E87"/>
    <w:rsid w:val="003846BB"/>
    <w:rsid w:val="0038783E"/>
    <w:rsid w:val="0039367A"/>
    <w:rsid w:val="003A1C5B"/>
    <w:rsid w:val="003A29BB"/>
    <w:rsid w:val="003A3019"/>
    <w:rsid w:val="003A557A"/>
    <w:rsid w:val="003D19E2"/>
    <w:rsid w:val="003F4A41"/>
    <w:rsid w:val="00400BAA"/>
    <w:rsid w:val="004045E0"/>
    <w:rsid w:val="00404FD7"/>
    <w:rsid w:val="00415DAD"/>
    <w:rsid w:val="00417495"/>
    <w:rsid w:val="00452938"/>
    <w:rsid w:val="00455D2F"/>
    <w:rsid w:val="00470030"/>
    <w:rsid w:val="00472A65"/>
    <w:rsid w:val="0047687F"/>
    <w:rsid w:val="00477B1E"/>
    <w:rsid w:val="004B257A"/>
    <w:rsid w:val="004C1653"/>
    <w:rsid w:val="004C4D15"/>
    <w:rsid w:val="004C626D"/>
    <w:rsid w:val="004D2340"/>
    <w:rsid w:val="004D2F61"/>
    <w:rsid w:val="004D465F"/>
    <w:rsid w:val="004D5787"/>
    <w:rsid w:val="004E7765"/>
    <w:rsid w:val="004F4518"/>
    <w:rsid w:val="00504350"/>
    <w:rsid w:val="00505603"/>
    <w:rsid w:val="00515150"/>
    <w:rsid w:val="00515AE0"/>
    <w:rsid w:val="005213ED"/>
    <w:rsid w:val="00541E30"/>
    <w:rsid w:val="00546732"/>
    <w:rsid w:val="00550D1E"/>
    <w:rsid w:val="00551F72"/>
    <w:rsid w:val="00557301"/>
    <w:rsid w:val="005609CD"/>
    <w:rsid w:val="00567CE9"/>
    <w:rsid w:val="005753BE"/>
    <w:rsid w:val="00593E73"/>
    <w:rsid w:val="005950B8"/>
    <w:rsid w:val="005A0468"/>
    <w:rsid w:val="005A652F"/>
    <w:rsid w:val="005D1384"/>
    <w:rsid w:val="005E13A0"/>
    <w:rsid w:val="005E16D3"/>
    <w:rsid w:val="005E17A4"/>
    <w:rsid w:val="005F1FE2"/>
    <w:rsid w:val="005F53AF"/>
    <w:rsid w:val="005F6E93"/>
    <w:rsid w:val="00603CDA"/>
    <w:rsid w:val="006072F9"/>
    <w:rsid w:val="00611F88"/>
    <w:rsid w:val="00613D07"/>
    <w:rsid w:val="00627764"/>
    <w:rsid w:val="00632BBF"/>
    <w:rsid w:val="00651D06"/>
    <w:rsid w:val="006568F6"/>
    <w:rsid w:val="006576F1"/>
    <w:rsid w:val="00660DFA"/>
    <w:rsid w:val="0067444D"/>
    <w:rsid w:val="00683E3D"/>
    <w:rsid w:val="00696A85"/>
    <w:rsid w:val="006974B3"/>
    <w:rsid w:val="00697712"/>
    <w:rsid w:val="006979BB"/>
    <w:rsid w:val="006B0F7B"/>
    <w:rsid w:val="006C60F8"/>
    <w:rsid w:val="006F58E3"/>
    <w:rsid w:val="0070055B"/>
    <w:rsid w:val="0070349A"/>
    <w:rsid w:val="00706FC9"/>
    <w:rsid w:val="0071237A"/>
    <w:rsid w:val="00720DB1"/>
    <w:rsid w:val="0072205E"/>
    <w:rsid w:val="00722523"/>
    <w:rsid w:val="00724BBC"/>
    <w:rsid w:val="00736A6E"/>
    <w:rsid w:val="00737F46"/>
    <w:rsid w:val="0074343B"/>
    <w:rsid w:val="0074417E"/>
    <w:rsid w:val="007516C2"/>
    <w:rsid w:val="00757429"/>
    <w:rsid w:val="0076019C"/>
    <w:rsid w:val="0077193B"/>
    <w:rsid w:val="00772ED9"/>
    <w:rsid w:val="00777EAF"/>
    <w:rsid w:val="00786006"/>
    <w:rsid w:val="007969A7"/>
    <w:rsid w:val="007A240B"/>
    <w:rsid w:val="007A78DD"/>
    <w:rsid w:val="007B144C"/>
    <w:rsid w:val="007B4AF1"/>
    <w:rsid w:val="007B74C5"/>
    <w:rsid w:val="007C28C2"/>
    <w:rsid w:val="007C68A5"/>
    <w:rsid w:val="007D46EB"/>
    <w:rsid w:val="007D5034"/>
    <w:rsid w:val="007D79B4"/>
    <w:rsid w:val="007E0A9D"/>
    <w:rsid w:val="007E75CD"/>
    <w:rsid w:val="007F04F5"/>
    <w:rsid w:val="007F76A8"/>
    <w:rsid w:val="00800193"/>
    <w:rsid w:val="00800305"/>
    <w:rsid w:val="00806A00"/>
    <w:rsid w:val="00825709"/>
    <w:rsid w:val="008259F7"/>
    <w:rsid w:val="00826DA2"/>
    <w:rsid w:val="00830B10"/>
    <w:rsid w:val="008424B7"/>
    <w:rsid w:val="00843DD4"/>
    <w:rsid w:val="00847222"/>
    <w:rsid w:val="00863EFD"/>
    <w:rsid w:val="00865E9D"/>
    <w:rsid w:val="00871972"/>
    <w:rsid w:val="008777FD"/>
    <w:rsid w:val="008941BA"/>
    <w:rsid w:val="008C53E3"/>
    <w:rsid w:val="008D7F2A"/>
    <w:rsid w:val="00902848"/>
    <w:rsid w:val="009378FC"/>
    <w:rsid w:val="00960238"/>
    <w:rsid w:val="00961B78"/>
    <w:rsid w:val="00965EA3"/>
    <w:rsid w:val="00973F2A"/>
    <w:rsid w:val="0097617D"/>
    <w:rsid w:val="00980377"/>
    <w:rsid w:val="00990231"/>
    <w:rsid w:val="00991B49"/>
    <w:rsid w:val="0099582B"/>
    <w:rsid w:val="009B4E58"/>
    <w:rsid w:val="009B6574"/>
    <w:rsid w:val="009B7543"/>
    <w:rsid w:val="009C3FDE"/>
    <w:rsid w:val="009E346D"/>
    <w:rsid w:val="009F12AE"/>
    <w:rsid w:val="009F5077"/>
    <w:rsid w:val="00A12AD3"/>
    <w:rsid w:val="00A239A4"/>
    <w:rsid w:val="00A31F53"/>
    <w:rsid w:val="00A32BF8"/>
    <w:rsid w:val="00A414FA"/>
    <w:rsid w:val="00A42B47"/>
    <w:rsid w:val="00A668EF"/>
    <w:rsid w:val="00A845A8"/>
    <w:rsid w:val="00A965F3"/>
    <w:rsid w:val="00AA5897"/>
    <w:rsid w:val="00AB23AF"/>
    <w:rsid w:val="00AD25DE"/>
    <w:rsid w:val="00AE4A4A"/>
    <w:rsid w:val="00AE7DE4"/>
    <w:rsid w:val="00AF1E94"/>
    <w:rsid w:val="00B04160"/>
    <w:rsid w:val="00B140DF"/>
    <w:rsid w:val="00B17971"/>
    <w:rsid w:val="00B214E1"/>
    <w:rsid w:val="00B26078"/>
    <w:rsid w:val="00B32DE6"/>
    <w:rsid w:val="00B3510F"/>
    <w:rsid w:val="00B532BD"/>
    <w:rsid w:val="00B61C14"/>
    <w:rsid w:val="00B65191"/>
    <w:rsid w:val="00B708F4"/>
    <w:rsid w:val="00B72128"/>
    <w:rsid w:val="00B76498"/>
    <w:rsid w:val="00B83601"/>
    <w:rsid w:val="00B914C6"/>
    <w:rsid w:val="00B963ED"/>
    <w:rsid w:val="00BA52F2"/>
    <w:rsid w:val="00BA6725"/>
    <w:rsid w:val="00BB01B9"/>
    <w:rsid w:val="00BB225B"/>
    <w:rsid w:val="00BC65CE"/>
    <w:rsid w:val="00BE0260"/>
    <w:rsid w:val="00BF03C8"/>
    <w:rsid w:val="00BF11A7"/>
    <w:rsid w:val="00BF2F07"/>
    <w:rsid w:val="00BF3476"/>
    <w:rsid w:val="00BF58C3"/>
    <w:rsid w:val="00BF61C5"/>
    <w:rsid w:val="00C01558"/>
    <w:rsid w:val="00C21645"/>
    <w:rsid w:val="00C47F92"/>
    <w:rsid w:val="00C50775"/>
    <w:rsid w:val="00C553CE"/>
    <w:rsid w:val="00C7189A"/>
    <w:rsid w:val="00C814DB"/>
    <w:rsid w:val="00C845EB"/>
    <w:rsid w:val="00C95258"/>
    <w:rsid w:val="00CA4525"/>
    <w:rsid w:val="00CB032C"/>
    <w:rsid w:val="00CB04DD"/>
    <w:rsid w:val="00CD14C9"/>
    <w:rsid w:val="00CE3D44"/>
    <w:rsid w:val="00CE6E34"/>
    <w:rsid w:val="00CF1C96"/>
    <w:rsid w:val="00CF2554"/>
    <w:rsid w:val="00CF34D0"/>
    <w:rsid w:val="00CF5FA2"/>
    <w:rsid w:val="00D12D23"/>
    <w:rsid w:val="00D17061"/>
    <w:rsid w:val="00D2272B"/>
    <w:rsid w:val="00D34C51"/>
    <w:rsid w:val="00D433D5"/>
    <w:rsid w:val="00D50B25"/>
    <w:rsid w:val="00D800A5"/>
    <w:rsid w:val="00D82F49"/>
    <w:rsid w:val="00D87929"/>
    <w:rsid w:val="00D9458A"/>
    <w:rsid w:val="00D96F1F"/>
    <w:rsid w:val="00DA53F7"/>
    <w:rsid w:val="00DA578A"/>
    <w:rsid w:val="00DB01AA"/>
    <w:rsid w:val="00DB0C8E"/>
    <w:rsid w:val="00DC1B9B"/>
    <w:rsid w:val="00DC4070"/>
    <w:rsid w:val="00DD1F3C"/>
    <w:rsid w:val="00DF3CEB"/>
    <w:rsid w:val="00E0204A"/>
    <w:rsid w:val="00E0598C"/>
    <w:rsid w:val="00E108EC"/>
    <w:rsid w:val="00E224AC"/>
    <w:rsid w:val="00E2540F"/>
    <w:rsid w:val="00E27023"/>
    <w:rsid w:val="00E31C30"/>
    <w:rsid w:val="00E34E47"/>
    <w:rsid w:val="00E44549"/>
    <w:rsid w:val="00E51315"/>
    <w:rsid w:val="00E5409D"/>
    <w:rsid w:val="00E548DD"/>
    <w:rsid w:val="00E717BD"/>
    <w:rsid w:val="00E77C2E"/>
    <w:rsid w:val="00E86342"/>
    <w:rsid w:val="00E86730"/>
    <w:rsid w:val="00E9323C"/>
    <w:rsid w:val="00EB4BEC"/>
    <w:rsid w:val="00EC458E"/>
    <w:rsid w:val="00ED01F3"/>
    <w:rsid w:val="00ED059F"/>
    <w:rsid w:val="00ED5EE7"/>
    <w:rsid w:val="00ED71DB"/>
    <w:rsid w:val="00EE3FF0"/>
    <w:rsid w:val="00EE6234"/>
    <w:rsid w:val="00EF0A60"/>
    <w:rsid w:val="00EF3443"/>
    <w:rsid w:val="00EF42FA"/>
    <w:rsid w:val="00EF4DAE"/>
    <w:rsid w:val="00F049DF"/>
    <w:rsid w:val="00F071A2"/>
    <w:rsid w:val="00F172F7"/>
    <w:rsid w:val="00F2644C"/>
    <w:rsid w:val="00F37F2E"/>
    <w:rsid w:val="00F4214F"/>
    <w:rsid w:val="00F42500"/>
    <w:rsid w:val="00F45BA1"/>
    <w:rsid w:val="00F63AAD"/>
    <w:rsid w:val="00F72028"/>
    <w:rsid w:val="00F82005"/>
    <w:rsid w:val="00F85A98"/>
    <w:rsid w:val="00F92E6E"/>
    <w:rsid w:val="00F94131"/>
    <w:rsid w:val="00FA1C23"/>
    <w:rsid w:val="00FA5EE6"/>
    <w:rsid w:val="00FB0C08"/>
    <w:rsid w:val="00FB7A68"/>
    <w:rsid w:val="00FC701B"/>
    <w:rsid w:val="00FD5317"/>
    <w:rsid w:val="00FD5B9E"/>
    <w:rsid w:val="00FE35F7"/>
    <w:rsid w:val="00FE6018"/>
    <w:rsid w:val="187C67EE"/>
    <w:rsid w:val="36406940"/>
    <w:rsid w:val="52C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Title"/>
    <w:basedOn w:val="1"/>
    <w:next w:val="1"/>
    <w:link w:val="18"/>
    <w:qFormat/>
    <w:uiPriority w:val="0"/>
    <w:pPr>
      <w:adjustRightInd w:val="0"/>
      <w:snapToGrid w:val="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  <w:u w:color="00000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标题 Char"/>
    <w:basedOn w:val="9"/>
    <w:link w:val="7"/>
    <w:qFormat/>
    <w:uiPriority w:val="0"/>
    <w:rPr>
      <w:rFonts w:eastAsia="方正小标宋_GBK" w:asciiTheme="majorHAnsi" w:hAnsiTheme="majorHAnsi" w:cstheme="majorBidi"/>
      <w:bCs/>
      <w:kern w:val="2"/>
      <w:sz w:val="44"/>
      <w:szCs w:val="32"/>
      <w:u w:color="000000"/>
    </w:rPr>
  </w:style>
  <w:style w:type="character" w:customStyle="1" w:styleId="19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1820</Words>
  <Characters>10374</Characters>
  <Lines>86</Lines>
  <Paragraphs>24</Paragraphs>
  <TotalTime>88</TotalTime>
  <ScaleCrop>false</ScaleCrop>
  <LinksUpToDate>false</LinksUpToDate>
  <CharactersWithSpaces>12170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田菊</dc:creator>
  <cp:lastModifiedBy>学前科 张霞</cp:lastModifiedBy>
  <cp:lastPrinted>2020-08-27T07:53:00Z</cp:lastPrinted>
  <dcterms:modified xsi:type="dcterms:W3CDTF">2021-03-22T05:29:25Z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363761487_btnclosed</vt:lpwstr>
  </property>
</Properties>
</file>