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_GBK" w:eastAsia="方正小标宋_GBK"/>
          <w:bCs/>
          <w:color w:val="FF0000"/>
          <w:spacing w:val="20"/>
          <w:w w:val="90"/>
          <w:sz w:val="96"/>
          <w:szCs w:val="96"/>
        </w:rPr>
      </w:pPr>
      <w:bookmarkStart w:id="0" w:name="_GoBack"/>
      <w:bookmarkEnd w:id="0"/>
      <w:r>
        <w:rPr>
          <w:rFonts w:hint="eastAsia" w:ascii="方正小标宋_GBK" w:eastAsia="方正小标宋_GBK"/>
          <w:bCs/>
          <w:color w:val="FF0000"/>
          <w:spacing w:val="20"/>
          <w:w w:val="90"/>
          <w:sz w:val="96"/>
          <w:szCs w:val="96"/>
        </w:rPr>
        <w:t>成 都 市 教 育 局</w:t>
      </w:r>
    </w:p>
    <w:tbl>
      <w:tblPr>
        <w:tblStyle w:val="17"/>
        <w:tblW w:w="0" w:type="auto"/>
        <w:jc w:val="center"/>
        <w:tblBorders>
          <w:top w:val="none" w:color="auto" w:sz="0" w:space="0"/>
          <w:left w:val="none" w:color="auto" w:sz="0" w:space="0"/>
          <w:bottom w:val="thinThickMediumGap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none" w:color="auto" w:sz="0" w:space="0"/>
            <w:left w:val="none" w:color="auto" w:sz="0" w:space="0"/>
            <w:bottom w:val="thinThickMedium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8" w:hRule="atLeast"/>
          <w:jc w:val="center"/>
        </w:trPr>
        <w:tc>
          <w:tcPr>
            <w:tcW w:w="8835" w:type="dxa"/>
            <w:tcBorders>
              <w:top w:val="nil"/>
              <w:left w:val="nil"/>
              <w:bottom w:val="thinThickMediumGap" w:color="FF0000" w:sz="2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ind w:right="630" w:rightChars="300"/>
        <w:jc w:val="right"/>
        <w:rPr>
          <w:rFonts w:hint="eastAsia" w:eastAsia="方正仿宋_GBK"/>
          <w:bCs/>
          <w:kern w:val="0"/>
          <w:sz w:val="32"/>
          <w:szCs w:val="32"/>
        </w:rPr>
      </w:pPr>
    </w:p>
    <w:p>
      <w:pPr>
        <w:adjustRightInd w:val="0"/>
        <w:snapToGrid w:val="0"/>
        <w:ind w:right="630" w:rightChars="300"/>
        <w:jc w:val="right"/>
        <w:rPr>
          <w:rFonts w:hint="eastAsia" w:eastAsia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隶书_GBK" w:hAnsi="方正隶书_GBK" w:eastAsia="方正隶书_GBK" w:cs="方正隶书_GBK"/>
          <w:bCs/>
          <w:kern w:val="0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021</w:t>
      </w:r>
      <w:r>
        <w:rPr>
          <w:rFonts w:hint="eastAsia" w:eastAsia="方正仿宋_GBK"/>
          <w:bCs/>
          <w:kern w:val="0"/>
          <w:sz w:val="32"/>
          <w:szCs w:val="32"/>
          <w:lang w:val="en-US" w:eastAsia="zh-CN"/>
        </w:rPr>
        <w:t>〕-</w:t>
      </w: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234</w:t>
      </w:r>
      <w:r>
        <w:rPr>
          <w:rFonts w:hint="eastAsia" w:eastAsia="方正仿宋_GBK"/>
          <w:bCs/>
          <w:kern w:val="0"/>
          <w:sz w:val="32"/>
          <w:szCs w:val="32"/>
          <w:lang w:val="en-US" w:eastAsia="zh-CN"/>
        </w:rPr>
        <w:t>（发）</w:t>
      </w:r>
    </w:p>
    <w:p>
      <w:pPr>
        <w:adjustRightInd w:val="0"/>
        <w:snapToGrid w:val="0"/>
        <w:ind w:right="630" w:rightChars="300"/>
        <w:jc w:val="right"/>
        <w:rPr>
          <w:rFonts w:hint="default" w:eastAsia="方正仿宋_GBK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成都市教育局关于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Times New Roman"/>
          <w:sz w:val="44"/>
          <w:szCs w:val="44"/>
        </w:rPr>
      </w:pPr>
      <w:r>
        <w:rPr>
          <w:rFonts w:ascii="方正小标宋_GBK" w:hAnsi="方正小标宋_GBK" w:eastAsia="方正小标宋_GBK" w:cs="Times New Roman"/>
          <w:sz w:val="44"/>
          <w:szCs w:val="44"/>
        </w:rPr>
        <w:t>报送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Times New Roman"/>
          <w:sz w:val="44"/>
          <w:szCs w:val="44"/>
        </w:rPr>
        <w:t>成都基础教育年度盛典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  <w:lang w:eastAsia="zh-CN"/>
        </w:rPr>
        <w:t>有关</w:t>
      </w:r>
      <w:r>
        <w:rPr>
          <w:rFonts w:hint="eastAsia" w:ascii="方正小标宋_GBK" w:hAnsi="方正小标宋_GBK" w:eastAsia="方正小标宋_GBK" w:cs="Times New Roman"/>
          <w:sz w:val="44"/>
          <w:szCs w:val="44"/>
        </w:rPr>
        <w:t>案例的通知</w:t>
      </w:r>
    </w:p>
    <w:p>
      <w:pPr>
        <w:snapToGrid w:val="0"/>
        <w:rPr>
          <w:rFonts w:ascii="方正仿宋_GBK" w:hAnsi="方正小标宋_GBK" w:eastAsia="方正仿宋_GBK" w:cs="Times New Roman"/>
          <w:sz w:val="32"/>
          <w:szCs w:val="44"/>
        </w:rPr>
      </w:pPr>
    </w:p>
    <w:p>
      <w:pPr>
        <w:rPr>
          <w:rFonts w:ascii="方正仿宋_GBK" w:hAnsi="方正小标宋_GBK" w:eastAsia="方正仿宋_GBK" w:cs="Times New Roman"/>
          <w:sz w:val="32"/>
          <w:szCs w:val="44"/>
        </w:rPr>
      </w:pP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四川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天府新区社区治理和社事局、成都东部新区</w:t>
      </w: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教育局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、成都高新区教文卫健局，各区（市）县教育局，直属（直管）学校：</w:t>
      </w:r>
    </w:p>
    <w:p>
      <w:pPr>
        <w:ind w:firstLine="640" w:firstLineChars="200"/>
        <w:rPr>
          <w:rFonts w:hint="eastAsia" w:ascii="方正仿宋_GBK" w:hAnsi="方正小标宋_GBK" w:eastAsia="方正仿宋_GBK" w:cs="Times New Roman"/>
          <w:sz w:val="32"/>
          <w:szCs w:val="44"/>
        </w:rPr>
      </w:pPr>
      <w:r>
        <w:rPr>
          <w:rFonts w:hint="eastAsia" w:ascii="Times New Roman" w:hAnsi="Times New Roman" w:eastAsia="方正仿宋_GBK" w:cs="Times New Roman"/>
          <w:sz w:val="32"/>
          <w:szCs w:val="44"/>
          <w:lang w:val="en-US" w:eastAsia="zh-CN"/>
        </w:rPr>
        <w:t>2017</w:t>
      </w:r>
      <w:r>
        <w:rPr>
          <w:rFonts w:hint="eastAsia" w:ascii="方正仿宋_GBK" w:hAnsi="方正小标宋_GBK" w:eastAsia="方正仿宋_GBK" w:cs="Times New Roman"/>
          <w:sz w:val="32"/>
          <w:szCs w:val="44"/>
          <w:lang w:val="en-US" w:eastAsia="zh-CN"/>
        </w:rPr>
        <w:t>年以来，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市教育局已联合成都商报连续开展</w:t>
      </w: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四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届“教育影响城市”成都基础教育年度盛典活动，择优</w:t>
      </w:r>
      <w:r>
        <w:rPr>
          <w:rFonts w:ascii="方正仿宋_GBK" w:hAnsi="方正小标宋_GBK" w:eastAsia="方正仿宋_GBK" w:cs="Times New Roman"/>
          <w:sz w:val="32"/>
          <w:szCs w:val="44"/>
        </w:rPr>
        <w:t>评选出获奖案例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，</w:t>
      </w:r>
      <w:r>
        <w:rPr>
          <w:rFonts w:ascii="方正仿宋_GBK" w:hAnsi="方正小标宋_GBK" w:eastAsia="方正仿宋_GBK" w:cs="Times New Roman"/>
          <w:sz w:val="32"/>
          <w:szCs w:val="44"/>
        </w:rPr>
        <w:t>用改革实践促进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教育发展</w:t>
      </w:r>
      <w:r>
        <w:rPr>
          <w:rFonts w:ascii="方正仿宋_GBK" w:hAnsi="方正小标宋_GBK" w:eastAsia="方正仿宋_GBK" w:cs="Times New Roman"/>
          <w:sz w:val="32"/>
          <w:szCs w:val="44"/>
        </w:rPr>
        <w:t>，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助力成都教育</w:t>
      </w:r>
      <w:r>
        <w:rPr>
          <w:rFonts w:ascii="方正仿宋_GBK" w:hAnsi="方正小标宋_GBK" w:eastAsia="方正仿宋_GBK" w:cs="Times New Roman"/>
          <w:sz w:val="32"/>
          <w:szCs w:val="44"/>
        </w:rPr>
        <w:t>现代化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，起到了良好的社会效应</w:t>
      </w:r>
      <w:r>
        <w:rPr>
          <w:rFonts w:ascii="方正仿宋_GBK" w:hAnsi="方正小标宋_GBK" w:eastAsia="方正仿宋_GBK" w:cs="Times New Roman"/>
          <w:sz w:val="32"/>
          <w:szCs w:val="44"/>
        </w:rPr>
        <w:t>。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为充分展示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44"/>
          <w:lang w:val="en-US" w:eastAsia="zh-CN"/>
        </w:rPr>
        <w:t>1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年成都教育发展成果，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讲好成都教育故事和城市故事，营造良好的社会舆论氛围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由市教育局指导的“教育影响城市”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44"/>
          <w:lang w:val="en-US" w:eastAsia="zh-CN"/>
        </w:rPr>
        <w:t>1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成都基础教育EPC年度盛典活动</w:t>
      </w: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将于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44"/>
          <w:lang w:val="en-US" w:eastAsia="zh-CN"/>
        </w:rPr>
        <w:t>1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12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月启动，现将有关事项通知如下。</w:t>
      </w:r>
    </w:p>
    <w:p>
      <w:pPr>
        <w:ind w:firstLine="640" w:firstLineChars="200"/>
        <w:rPr>
          <w:rFonts w:ascii="方正黑体_GBK" w:hAnsi="方正小标宋_GBK" w:eastAsia="方正黑体_GBK" w:cs="Times New Roman"/>
          <w:sz w:val="32"/>
          <w:szCs w:val="44"/>
        </w:rPr>
      </w:pPr>
      <w:r>
        <w:rPr>
          <w:rFonts w:hint="eastAsia" w:ascii="方正黑体_GBK" w:hAnsi="方正小标宋_GBK" w:eastAsia="方正黑体_GBK" w:cs="Times New Roman"/>
          <w:sz w:val="32"/>
          <w:szCs w:val="44"/>
        </w:rPr>
        <w:t>一、活动主题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44"/>
          <w:lang w:eastAsia="zh-CN"/>
        </w:rPr>
      </w:pPr>
      <w:r>
        <w:rPr>
          <w:rFonts w:hint="eastAsia" w:ascii="方正仿宋_GBK" w:hAnsi="方正小标宋_GBK" w:eastAsia="方正仿宋_GBK" w:cs="Times New Roman"/>
          <w:sz w:val="32"/>
          <w:szCs w:val="44"/>
        </w:rPr>
        <w:t>“教育影响城市”</w:t>
      </w:r>
      <w:r>
        <w:rPr>
          <w:rFonts w:hint="default" w:ascii="Times New Roman" w:hAnsi="Times New Roman" w:eastAsia="方正仿宋_GBK" w:cs="Times New Roman"/>
          <w:sz w:val="32"/>
          <w:szCs w:val="44"/>
        </w:rPr>
        <w:t>2021成都基础教育EPC年度盛典</w:t>
      </w:r>
      <w:r>
        <w:rPr>
          <w:rFonts w:hint="default" w:ascii="Times New Roman" w:hAnsi="Times New Roman" w:eastAsia="方正仿宋_GBK" w:cs="Times New Roman"/>
          <w:sz w:val="32"/>
          <w:szCs w:val="44"/>
          <w:lang w:eastAsia="zh-CN"/>
        </w:rPr>
        <w:t>。</w:t>
      </w:r>
    </w:p>
    <w:p>
      <w:pPr>
        <w:ind w:firstLine="640" w:firstLineChars="200"/>
        <w:rPr>
          <w:rFonts w:ascii="方正黑体_GBK" w:hAnsi="方正小标宋_GBK" w:eastAsia="方正黑体_GBK" w:cs="Times New Roman"/>
          <w:sz w:val="32"/>
          <w:szCs w:val="44"/>
        </w:rPr>
      </w:pPr>
      <w:r>
        <w:rPr>
          <w:rFonts w:hint="eastAsia" w:ascii="方正黑体_GBK" w:hAnsi="方正小标宋_GBK" w:eastAsia="方正黑体_GBK" w:cs="Times New Roman"/>
          <w:sz w:val="32"/>
          <w:szCs w:val="44"/>
        </w:rPr>
        <w:t>二、活动时间</w:t>
      </w:r>
    </w:p>
    <w:p>
      <w:pPr>
        <w:ind w:firstLine="640" w:firstLineChars="200"/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4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44"/>
          <w:lang w:val="en-US" w:eastAsia="zh-CN"/>
        </w:rPr>
        <w:t>1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12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月（具体时间、地点另行通知）</w:t>
      </w: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。</w:t>
      </w:r>
    </w:p>
    <w:p>
      <w:pPr>
        <w:ind w:firstLine="640" w:firstLineChars="200"/>
        <w:rPr>
          <w:rFonts w:ascii="方正黑体_GBK" w:hAnsi="方正小标宋_GBK" w:eastAsia="方正黑体_GBK" w:cs="Times New Roman"/>
          <w:sz w:val="32"/>
          <w:szCs w:val="44"/>
        </w:rPr>
      </w:pPr>
      <w:r>
        <w:rPr>
          <w:rFonts w:hint="eastAsia" w:ascii="方正黑体_GBK" w:hAnsi="方正小标宋_GBK" w:eastAsia="方正黑体_GBK" w:cs="Times New Roman"/>
          <w:sz w:val="32"/>
          <w:szCs w:val="44"/>
        </w:rPr>
        <w:t>三、项目设置及要求</w:t>
      </w:r>
    </w:p>
    <w:p>
      <w:pPr>
        <w:ind w:firstLine="640" w:firstLineChars="200"/>
        <w:rPr>
          <w:rFonts w:ascii="方正楷体_GBK" w:hAnsi="方正小标宋_GBK" w:eastAsia="方正楷体_GBK" w:cs="Times New Roman"/>
          <w:sz w:val="32"/>
          <w:szCs w:val="44"/>
        </w:rPr>
      </w:pPr>
      <w:r>
        <w:rPr>
          <w:rFonts w:hint="eastAsia" w:ascii="方正楷体_GBK" w:hAnsi="方正小标宋_GBK" w:eastAsia="方正楷体_GBK" w:cs="Times New Roman"/>
          <w:sz w:val="32"/>
          <w:szCs w:val="44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44"/>
        </w:rPr>
        <w:t>2021</w:t>
      </w:r>
      <w:r>
        <w:rPr>
          <w:rFonts w:hint="eastAsia" w:ascii="方正楷体_GBK" w:hAnsi="方正小标宋_GBK" w:eastAsia="方正楷体_GBK" w:cs="Times New Roman"/>
          <w:sz w:val="32"/>
          <w:szCs w:val="44"/>
        </w:rPr>
        <w:t>“成都教育十大民生实事”</w:t>
      </w:r>
    </w:p>
    <w:p>
      <w:pPr>
        <w:ind w:firstLine="640" w:firstLineChars="200"/>
        <w:rPr>
          <w:rFonts w:ascii="方正仿宋_GBK" w:hAnsi="方正小标宋_GBK" w:eastAsia="方正仿宋_GBK" w:cs="Times New Roman"/>
          <w:sz w:val="32"/>
          <w:szCs w:val="44"/>
        </w:rPr>
      </w:pPr>
      <w:r>
        <w:rPr>
          <w:rFonts w:hint="eastAsia" w:ascii="方正仿宋_GBK" w:hAnsi="方正小标宋_GBK" w:eastAsia="方正仿宋_GBK" w:cs="Times New Roman"/>
          <w:sz w:val="32"/>
          <w:szCs w:val="44"/>
        </w:rPr>
        <w:t>申报条件：区（市）县教育</w:t>
      </w: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行政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部门发挥党建引领作用，强化宗旨意识，厚植为民情怀，深入结合区域优势和区域特点，聚焦教育民生的痛点难点，取智于群，解难以实，持续扎实推进教育实事的解决和落实，取得</w:t>
      </w: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较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高市民满意度</w:t>
      </w: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的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项目均可申报。</w:t>
      </w:r>
    </w:p>
    <w:p>
      <w:pPr>
        <w:ind w:firstLine="640" w:firstLineChars="200"/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</w:pPr>
      <w:r>
        <w:rPr>
          <w:rFonts w:hint="eastAsia" w:ascii="方正仿宋_GBK" w:hAnsi="方正小标宋_GBK" w:eastAsia="方正仿宋_GBK" w:cs="Times New Roman"/>
          <w:sz w:val="32"/>
          <w:szCs w:val="44"/>
        </w:rPr>
        <w:t>申报对象：各区（市）县教育行政部门</w:t>
      </w: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；</w:t>
      </w:r>
    </w:p>
    <w:p>
      <w:pPr>
        <w:ind w:firstLine="640" w:firstLineChars="200"/>
        <w:rPr>
          <w:rFonts w:ascii="方正仿宋_GBK" w:hAnsi="方正小标宋_GBK" w:eastAsia="方正仿宋_GBK" w:cs="Times New Roman"/>
          <w:sz w:val="32"/>
          <w:szCs w:val="44"/>
        </w:rPr>
      </w:pPr>
      <w:r>
        <w:rPr>
          <w:rFonts w:hint="eastAsia" w:ascii="方正仿宋_GBK" w:hAnsi="方正小标宋_GBK" w:eastAsia="方正仿宋_GBK" w:cs="Times New Roman"/>
          <w:sz w:val="32"/>
          <w:szCs w:val="44"/>
        </w:rPr>
        <w:t>申报数量：各区（市）县可申报</w:t>
      </w:r>
      <w:r>
        <w:rPr>
          <w:rFonts w:hint="eastAsia" w:ascii="Times New Roman" w:hAnsi="Times New Roman" w:eastAsia="方正仿宋_GBK" w:cs="Times New Roman"/>
          <w:sz w:val="32"/>
          <w:szCs w:val="44"/>
          <w:lang w:val="en-US" w:eastAsia="zh-CN"/>
        </w:rPr>
        <w:t>3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-</w:t>
      </w:r>
      <w:r>
        <w:rPr>
          <w:rFonts w:hint="eastAsia" w:ascii="Times New Roman" w:hAnsi="Times New Roman" w:eastAsia="方正仿宋_GBK" w:cs="Times New Roman"/>
          <w:sz w:val="32"/>
          <w:szCs w:val="44"/>
          <w:lang w:val="en-US" w:eastAsia="zh-CN"/>
        </w:rPr>
        <w:t>5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个。</w:t>
      </w:r>
    </w:p>
    <w:p>
      <w:pPr>
        <w:ind w:firstLine="640" w:firstLineChars="200"/>
        <w:rPr>
          <w:rFonts w:ascii="方正楷体_GBK" w:hAnsi="方正小标宋_GBK" w:eastAsia="方正楷体_GBK" w:cs="Times New Roman"/>
          <w:sz w:val="32"/>
          <w:szCs w:val="44"/>
        </w:rPr>
      </w:pPr>
      <w:r>
        <w:rPr>
          <w:rFonts w:hint="eastAsia" w:ascii="方正楷体_GBK" w:hAnsi="方正小标宋_GBK" w:eastAsia="方正楷体_GBK" w:cs="Times New Roman"/>
          <w:sz w:val="32"/>
          <w:szCs w:val="44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44"/>
        </w:rPr>
        <w:t>2021</w:t>
      </w:r>
      <w:r>
        <w:rPr>
          <w:rFonts w:hint="eastAsia" w:ascii="方正楷体_GBK" w:hAnsi="方正小标宋_GBK" w:eastAsia="方正楷体_GBK" w:cs="Times New Roman"/>
          <w:sz w:val="32"/>
          <w:szCs w:val="44"/>
        </w:rPr>
        <w:t>“年度教育创新实践案例”</w:t>
      </w:r>
    </w:p>
    <w:p>
      <w:pPr>
        <w:ind w:firstLine="640" w:firstLineChars="200"/>
        <w:rPr>
          <w:rFonts w:ascii="方正仿宋_GBK" w:hAnsi="方正小标宋_GBK" w:eastAsia="方正仿宋_GBK" w:cs="Times New Roman"/>
          <w:sz w:val="32"/>
          <w:szCs w:val="44"/>
        </w:rPr>
      </w:pP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申报条件：学校在办学理念、办学模式、人才培养、技术应用、教育手段、素质教育等方面的积极探索与成功实践案例，体现出较高的前瞻性、专业性、实用性、针对性；深受学生、家长和行业认可，对城市教育发展具备很好的示范和借鉴意义。</w:t>
      </w:r>
    </w:p>
    <w:p>
      <w:pPr>
        <w:ind w:firstLine="640" w:firstLineChars="200"/>
        <w:rPr>
          <w:rFonts w:ascii="方正仿宋_GBK" w:hAnsi="方正小标宋_GBK" w:eastAsia="方正仿宋_GBK" w:cs="Times New Roman"/>
          <w:sz w:val="32"/>
          <w:szCs w:val="44"/>
        </w:rPr>
      </w:pPr>
      <w:r>
        <w:rPr>
          <w:rFonts w:ascii="方正仿宋_GBK" w:hAnsi="方正小标宋_GBK" w:eastAsia="方正仿宋_GBK" w:cs="Times New Roman"/>
          <w:sz w:val="32"/>
          <w:szCs w:val="44"/>
        </w:rPr>
        <w:t>申报对象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：全市公民办学校；</w:t>
      </w:r>
    </w:p>
    <w:p>
      <w:pPr>
        <w:ind w:firstLine="640" w:firstLineChars="200"/>
        <w:rPr>
          <w:rFonts w:hint="eastAsia" w:ascii="方正仿宋_GBK" w:hAnsi="方正小标宋_GBK" w:eastAsia="方正仿宋_GBK" w:cs="Times New Roman"/>
          <w:sz w:val="32"/>
          <w:szCs w:val="44"/>
        </w:rPr>
      </w:pPr>
      <w:r>
        <w:rPr>
          <w:rFonts w:hint="eastAsia" w:ascii="方正仿宋_GBK" w:hAnsi="方正小标宋_GBK" w:eastAsia="方正仿宋_GBK" w:cs="Times New Roman"/>
          <w:sz w:val="32"/>
          <w:szCs w:val="44"/>
        </w:rPr>
        <w:t>申报数量：各区（市）县教育行政部门遴选属地学校案例，可择优申报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3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-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5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个，市直属（直管）学校可申报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1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-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3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个。</w:t>
      </w:r>
    </w:p>
    <w:p>
      <w:pPr>
        <w:ind w:firstLine="640" w:firstLineChars="200"/>
        <w:rPr>
          <w:rFonts w:hint="eastAsia" w:ascii="方正楷体_GBK" w:hAnsi="方正小标宋_GBK" w:eastAsia="方正楷体_GBK" w:cs="Times New Roman"/>
          <w:sz w:val="32"/>
          <w:szCs w:val="44"/>
        </w:rPr>
      </w:pPr>
      <w:r>
        <w:rPr>
          <w:rFonts w:hint="eastAsia" w:ascii="方正楷体_GBK" w:hAnsi="方正小标宋_GBK" w:eastAsia="方正楷体_GBK" w:cs="Times New Roman"/>
          <w:sz w:val="32"/>
          <w:szCs w:val="44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sz w:val="32"/>
          <w:szCs w:val="44"/>
        </w:rPr>
        <w:t>2021</w:t>
      </w:r>
      <w:r>
        <w:rPr>
          <w:rFonts w:hint="eastAsia" w:ascii="方正楷体_GBK" w:hAnsi="方正小标宋_GBK" w:eastAsia="方正楷体_GBK" w:cs="Times New Roman"/>
          <w:sz w:val="32"/>
          <w:szCs w:val="44"/>
        </w:rPr>
        <w:t>“年度教师”</w:t>
      </w:r>
    </w:p>
    <w:p>
      <w:pPr>
        <w:ind w:firstLine="640" w:firstLineChars="200"/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</w:pP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申报条件：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热爱教育事业，因材施教，治学严谨，积极开展教育研究，创新教育方式方法，能彰显广大教师献身教育、默默耕耘的教师风采，拥有突出教育事迹，全市在岗在编并从事一线教学工作的教师均可申报</w:t>
      </w: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。</w:t>
      </w:r>
    </w:p>
    <w:p>
      <w:pPr>
        <w:ind w:firstLine="640" w:firstLineChars="200"/>
        <w:rPr>
          <w:rFonts w:ascii="方正仿宋_GBK" w:hAnsi="方正小标宋_GBK" w:eastAsia="方正仿宋_GBK" w:cs="Times New Roman"/>
          <w:sz w:val="32"/>
          <w:szCs w:val="44"/>
        </w:rPr>
      </w:pPr>
      <w:r>
        <w:rPr>
          <w:rFonts w:ascii="方正仿宋_GBK" w:hAnsi="方正小标宋_GBK" w:eastAsia="方正仿宋_GBK" w:cs="Times New Roman"/>
          <w:sz w:val="32"/>
          <w:szCs w:val="44"/>
        </w:rPr>
        <w:t>申报对象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：各区（市）县教育行政部门；</w:t>
      </w:r>
    </w:p>
    <w:p>
      <w:pPr>
        <w:ind w:firstLine="640" w:firstLineChars="200"/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</w:pPr>
      <w:r>
        <w:rPr>
          <w:rFonts w:hint="eastAsia" w:ascii="方正仿宋_GBK" w:hAnsi="方正小标宋_GBK" w:eastAsia="方正仿宋_GBK" w:cs="Times New Roman"/>
          <w:sz w:val="32"/>
          <w:szCs w:val="44"/>
        </w:rPr>
        <w:t>申报数量：各区（市）县可申报</w:t>
      </w:r>
      <w:r>
        <w:rPr>
          <w:rFonts w:hint="eastAsia" w:ascii="Times New Roman" w:hAnsi="Times New Roman" w:eastAsia="方正仿宋_GBK" w:cs="Times New Roman"/>
          <w:sz w:val="32"/>
          <w:szCs w:val="44"/>
          <w:lang w:val="en-US" w:eastAsia="zh-CN"/>
        </w:rPr>
        <w:t>3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-</w:t>
      </w:r>
      <w:r>
        <w:rPr>
          <w:rFonts w:hint="eastAsia" w:ascii="Times New Roman" w:hAnsi="Times New Roman" w:eastAsia="方正仿宋_GBK" w:cs="Times New Roman"/>
          <w:sz w:val="32"/>
          <w:szCs w:val="44"/>
          <w:lang w:val="en-US" w:eastAsia="zh-CN"/>
        </w:rPr>
        <w:t>5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个。</w:t>
      </w:r>
    </w:p>
    <w:p>
      <w:pPr>
        <w:ind w:firstLine="640" w:firstLineChars="200"/>
        <w:rPr>
          <w:rFonts w:ascii="方正楷体_GBK" w:hAnsi="方正小标宋_GBK" w:eastAsia="方正楷体_GBK" w:cs="Times New Roman"/>
          <w:sz w:val="32"/>
          <w:szCs w:val="44"/>
        </w:rPr>
      </w:pPr>
      <w:r>
        <w:rPr>
          <w:rFonts w:hint="eastAsia" w:ascii="方正楷体_GBK" w:hAnsi="方正小标宋_GBK" w:eastAsia="方正楷体_GBK" w:cs="Times New Roman"/>
          <w:sz w:val="32"/>
          <w:szCs w:val="44"/>
        </w:rPr>
        <w:t>（</w:t>
      </w:r>
      <w:r>
        <w:rPr>
          <w:rFonts w:hint="eastAsia" w:ascii="方正楷体_GBK" w:hAnsi="方正小标宋_GBK" w:eastAsia="方正楷体_GBK" w:cs="Times New Roman"/>
          <w:sz w:val="32"/>
          <w:szCs w:val="44"/>
          <w:lang w:eastAsia="zh-CN"/>
        </w:rPr>
        <w:t>四</w:t>
      </w:r>
      <w:r>
        <w:rPr>
          <w:rFonts w:hint="eastAsia" w:ascii="方正楷体_GBK" w:hAnsi="方正小标宋_GBK" w:eastAsia="方正楷体_GBK" w:cs="Times New Roman"/>
          <w:sz w:val="32"/>
          <w:szCs w:val="44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44"/>
        </w:rPr>
        <w:t>2021</w:t>
      </w:r>
      <w:r>
        <w:rPr>
          <w:rFonts w:hint="eastAsia" w:ascii="方正楷体_GBK" w:hAnsi="方正小标宋_GBK" w:eastAsia="方正楷体_GBK" w:cs="Times New Roman"/>
          <w:sz w:val="32"/>
          <w:szCs w:val="44"/>
        </w:rPr>
        <w:t>“年度教育面孔”</w:t>
      </w:r>
    </w:p>
    <w:p>
      <w:pPr>
        <w:ind w:firstLine="640" w:firstLineChars="200"/>
        <w:rPr>
          <w:rFonts w:ascii="方正仿宋_GBK" w:hAnsi="方正小标宋_GBK" w:eastAsia="方正仿宋_GBK" w:cs="Times New Roman"/>
          <w:sz w:val="32"/>
          <w:szCs w:val="44"/>
        </w:rPr>
      </w:pPr>
      <w:r>
        <w:rPr>
          <w:rFonts w:hint="eastAsia" w:ascii="方正仿宋_GBK" w:hAnsi="方正小标宋_GBK" w:eastAsia="方正仿宋_GBK" w:cs="Times New Roman"/>
          <w:sz w:val="32"/>
          <w:szCs w:val="44"/>
        </w:rPr>
        <w:t>申报条件：深受小朋友们爱戴的名校长；颇有教育心得的学生家长，“家校共育”的优秀典范；为保障学校正常运转默默无闻的后勤人员；用自身行动一直关心并影响着教育的社会各界人士；让我们温暖感动的学生……可能是学校教育的参与者，也可能是学校教育的协助者、支持者，亦或教育成果的体现者，可能是一个人，也可能是一群人……非教师职业的个人（群体）在本年度</w:t>
      </w: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具有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突出的教育相关事迹，均可申报。</w:t>
      </w:r>
    </w:p>
    <w:p>
      <w:pPr>
        <w:ind w:firstLine="640" w:firstLineChars="200"/>
        <w:rPr>
          <w:rFonts w:ascii="方正仿宋_GBK" w:hAnsi="方正小标宋_GBK" w:eastAsia="方正仿宋_GBK" w:cs="Times New Roman"/>
          <w:sz w:val="32"/>
          <w:szCs w:val="44"/>
        </w:rPr>
      </w:pPr>
      <w:r>
        <w:rPr>
          <w:rFonts w:hint="eastAsia" w:ascii="方正仿宋_GBK" w:hAnsi="方正小标宋_GBK" w:eastAsia="方正仿宋_GBK" w:cs="Times New Roman"/>
          <w:sz w:val="32"/>
          <w:szCs w:val="44"/>
        </w:rPr>
        <w:t>申报对象：各区（市）县教育行政部门、</w:t>
      </w: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直属（直管）学校；</w:t>
      </w:r>
    </w:p>
    <w:p>
      <w:pPr>
        <w:ind w:firstLine="640" w:firstLineChars="200"/>
        <w:rPr>
          <w:rFonts w:ascii="方正仿宋_GBK" w:hAnsi="方正小标宋_GBK" w:eastAsia="方正仿宋_GBK" w:cs="Times New Roman"/>
          <w:sz w:val="32"/>
          <w:szCs w:val="44"/>
        </w:rPr>
      </w:pPr>
      <w:r>
        <w:rPr>
          <w:rFonts w:hint="eastAsia" w:ascii="方正仿宋_GBK" w:hAnsi="方正小标宋_GBK" w:eastAsia="方正仿宋_GBK" w:cs="Times New Roman"/>
          <w:sz w:val="32"/>
          <w:szCs w:val="44"/>
        </w:rPr>
        <w:t>申报数量：各区（市）县教育行政部门可择优申报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3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-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5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个，市直属（直管）学校可申报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1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-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3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个。</w:t>
      </w:r>
    </w:p>
    <w:p>
      <w:pPr>
        <w:ind w:firstLine="640" w:firstLineChars="200"/>
        <w:rPr>
          <w:rFonts w:ascii="方正黑体_GBK" w:hAnsi="方正小标宋_GBK" w:eastAsia="方正黑体_GBK" w:cs="Times New Roman"/>
          <w:sz w:val="32"/>
          <w:szCs w:val="44"/>
        </w:rPr>
      </w:pPr>
      <w:r>
        <w:rPr>
          <w:rFonts w:hint="eastAsia" w:ascii="方正黑体_GBK" w:hAnsi="方正小标宋_GBK" w:eastAsia="方正黑体_GBK" w:cs="Times New Roman"/>
          <w:sz w:val="32"/>
          <w:szCs w:val="44"/>
        </w:rPr>
        <w:t>四、活动流程</w:t>
      </w:r>
    </w:p>
    <w:p>
      <w:pPr>
        <w:ind w:firstLine="640" w:firstLineChars="200"/>
        <w:rPr>
          <w:rFonts w:ascii="方正仿宋_GBK" w:hAnsi="方正小标宋_GBK" w:eastAsia="方正仿宋_GBK" w:cs="Times New Roman"/>
          <w:sz w:val="32"/>
          <w:szCs w:val="44"/>
        </w:rPr>
      </w:pPr>
      <w:r>
        <w:rPr>
          <w:rFonts w:hint="eastAsia" w:ascii="方正楷体_GBK" w:hAnsi="方正小标宋_GBK" w:eastAsia="方正楷体_GBK" w:cs="Times New Roman"/>
          <w:sz w:val="32"/>
          <w:szCs w:val="44"/>
        </w:rPr>
        <w:t>（一）报名参评</w:t>
      </w:r>
      <w:r>
        <w:rPr>
          <w:rFonts w:hint="eastAsia" w:ascii="方正楷体_GBK" w:hAnsi="方正小标宋_GBK" w:eastAsia="方正楷体_GBK" w:cs="Times New Roman"/>
          <w:sz w:val="32"/>
          <w:szCs w:val="44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11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44"/>
          <w:lang w:val="en-US" w:eastAsia="zh-CN"/>
        </w:rPr>
        <w:t>6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日-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44"/>
          <w:lang w:val="en-US" w:eastAsia="zh-CN"/>
        </w:rPr>
        <w:t>6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日，各区（市）县教育行政部门和市直属（直管）学校报送参评资料</w:t>
      </w: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，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申报表格详见附件。</w:t>
      </w:r>
    </w:p>
    <w:p>
      <w:pPr>
        <w:ind w:firstLine="640" w:firstLineChars="200"/>
        <w:rPr>
          <w:rFonts w:ascii="方正仿宋_GBK" w:hAnsi="方正小标宋_GBK" w:eastAsia="方正仿宋_GBK" w:cs="Times New Roman"/>
          <w:sz w:val="32"/>
          <w:szCs w:val="44"/>
        </w:rPr>
      </w:pPr>
      <w:r>
        <w:rPr>
          <w:rFonts w:hint="eastAsia" w:ascii="方正楷体_GBK" w:hAnsi="方正小标宋_GBK" w:eastAsia="方正楷体_GBK" w:cs="Times New Roman"/>
          <w:sz w:val="32"/>
          <w:szCs w:val="44"/>
        </w:rPr>
        <w:t>（二）网上展示</w:t>
      </w:r>
      <w:r>
        <w:rPr>
          <w:rFonts w:hint="eastAsia" w:ascii="方正楷体_GBK" w:hAnsi="方正小标宋_GBK" w:eastAsia="方正楷体_GBK" w:cs="Times New Roman"/>
          <w:sz w:val="32"/>
          <w:szCs w:val="44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12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7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日-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11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日，在网络上对参评项目（人物）进行展示，</w:t>
      </w: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点赞和留言的情况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将作为专家评审团在评选时的参考依据。展示平台为：微信公众号“成都教育发布”。</w:t>
      </w:r>
    </w:p>
    <w:p>
      <w:pPr>
        <w:ind w:firstLine="640" w:firstLineChars="200"/>
        <w:rPr>
          <w:rFonts w:ascii="方正仿宋_GBK" w:hAnsi="方正小标宋_GBK" w:eastAsia="方正仿宋_GBK" w:cs="Times New Roman"/>
          <w:sz w:val="32"/>
          <w:szCs w:val="44"/>
        </w:rPr>
      </w:pPr>
      <w:r>
        <w:rPr>
          <w:rFonts w:hint="eastAsia" w:ascii="方正楷体_GBK" w:hAnsi="方正小标宋_GBK" w:eastAsia="方正楷体_GBK" w:cs="Times New Roman"/>
          <w:sz w:val="32"/>
          <w:szCs w:val="44"/>
        </w:rPr>
        <w:t>（三）专家评审</w:t>
      </w:r>
      <w:r>
        <w:rPr>
          <w:rFonts w:hint="eastAsia" w:ascii="方正楷体_GBK" w:hAnsi="方正小标宋_GBK" w:eastAsia="方正楷体_GBK" w:cs="Times New Roman"/>
          <w:sz w:val="32"/>
          <w:szCs w:val="44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12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14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日-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18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日，组织专家评审团对项目（人物）申报材料进行</w:t>
      </w: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投票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，选出提名的候选项目（人物）。</w:t>
      </w:r>
    </w:p>
    <w:p>
      <w:pPr>
        <w:ind w:firstLine="640" w:firstLineChars="200"/>
        <w:rPr>
          <w:rFonts w:ascii="方正仿宋_GBK" w:hAnsi="方正小标宋_GBK" w:eastAsia="方正仿宋_GBK" w:cs="Times New Roman"/>
          <w:color w:val="FF0000"/>
          <w:sz w:val="32"/>
          <w:szCs w:val="44"/>
        </w:rPr>
      </w:pPr>
      <w:r>
        <w:rPr>
          <w:rFonts w:hint="eastAsia" w:ascii="方正楷体_GBK" w:hAnsi="方正小标宋_GBK" w:eastAsia="方正楷体_GBK" w:cs="Times New Roman"/>
          <w:sz w:val="32"/>
          <w:szCs w:val="44"/>
        </w:rPr>
        <w:t>（四）现场颁奖</w:t>
      </w:r>
      <w:r>
        <w:rPr>
          <w:rFonts w:hint="eastAsia" w:ascii="方正楷体_GBK" w:hAnsi="方正小标宋_GBK" w:eastAsia="方正楷体_GBK" w:cs="Times New Roman"/>
          <w:sz w:val="32"/>
          <w:szCs w:val="44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12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月下旬，组织“教育影响城市”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44"/>
          <w:lang w:val="en-US" w:eastAsia="zh-CN"/>
        </w:rPr>
        <w:t>1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成都基础教育</w:t>
      </w:r>
      <w:r>
        <w:rPr>
          <w:rFonts w:hint="default" w:ascii="Times New Roman" w:hAnsi="Times New Roman" w:eastAsia="方正仿宋_GBK" w:cs="Times New Roman"/>
          <w:sz w:val="32"/>
          <w:szCs w:val="44"/>
        </w:rPr>
        <w:t>EPC年度盛典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活动，获奖结果将在现场公布。</w:t>
      </w:r>
    </w:p>
    <w:p>
      <w:pPr>
        <w:ind w:firstLine="640" w:firstLineChars="200"/>
        <w:rPr>
          <w:rFonts w:ascii="方正黑体_GBK" w:hAnsi="方正小标宋_GBK" w:eastAsia="方正黑体_GBK" w:cs="Times New Roman"/>
          <w:sz w:val="32"/>
          <w:szCs w:val="44"/>
        </w:rPr>
      </w:pPr>
      <w:r>
        <w:rPr>
          <w:rFonts w:hint="eastAsia" w:ascii="方正黑体_GBK" w:hAnsi="方正小标宋_GBK" w:eastAsia="方正黑体_GBK" w:cs="Times New Roman"/>
          <w:sz w:val="32"/>
          <w:szCs w:val="44"/>
        </w:rPr>
        <w:t>五、有关要求</w:t>
      </w:r>
    </w:p>
    <w:p>
      <w:pPr>
        <w:ind w:firstLine="640" w:firstLineChars="200"/>
        <w:rPr>
          <w:rFonts w:ascii="方正仿宋_GBK" w:hAnsi="方正小标宋_GBK" w:eastAsia="方正仿宋_GBK" w:cs="Times New Roman"/>
          <w:sz w:val="32"/>
          <w:szCs w:val="44"/>
        </w:rPr>
      </w:pPr>
      <w:r>
        <w:rPr>
          <w:rFonts w:hint="eastAsia" w:ascii="方正仿宋_GBK" w:hAnsi="方正小标宋_GBK" w:eastAsia="方正仿宋_GBK" w:cs="Times New Roman"/>
          <w:sz w:val="32"/>
          <w:szCs w:val="44"/>
        </w:rPr>
        <w:t>教育十大民生实事</w:t>
      </w: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、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教育创新实践案例</w:t>
      </w: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和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年度教师</w:t>
      </w: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、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年度教育面孔的评选及展示</w:t>
      </w: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，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是</w:t>
      </w: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展现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各区（市）县和学校</w:t>
      </w: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教育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改革发展</w:t>
      </w: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成果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，树立区域与学校良好形象，引领示范发展的</w:t>
      </w: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良好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契机。请各区（市）县</w:t>
      </w: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教育行政部门、直属（直管）学校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高度重视，认真组织本区域、学校申报工作，统一收集报送本地本学校具有创新性、代表性的相关材料，并严格按照申报条件及数量要求报送评审资料。相关表格电子版命名为“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44"/>
          <w:lang w:val="en-US" w:eastAsia="zh-CN"/>
        </w:rPr>
        <w:t>1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年度盛典</w:t>
      </w:r>
      <w:r>
        <w:rPr>
          <w:rFonts w:hint="default" w:ascii="Times New Roman" w:hAnsi="Times New Roman" w:eastAsia="方正仿宋_GBK" w:cs="Times New Roman"/>
          <w:sz w:val="32"/>
          <w:szCs w:val="44"/>
        </w:rPr>
        <w:t>+XXX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区</w:t>
      </w: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（市）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县</w:t>
      </w:r>
      <w:r>
        <w:rPr>
          <w:rFonts w:hint="eastAsia" w:ascii="方正仿宋_GBK" w:hAnsi="方正小标宋_GBK" w:eastAsia="方正仿宋_GBK" w:cs="Times New Roman"/>
          <w:sz w:val="32"/>
          <w:szCs w:val="44"/>
          <w:lang w:val="en-US" w:eastAsia="zh-CN"/>
        </w:rPr>
        <w:t>/</w:t>
      </w:r>
      <w:r>
        <w:rPr>
          <w:rFonts w:hint="eastAsia" w:ascii="方正仿宋_GBK" w:hAnsi="方正小标宋_GBK" w:eastAsia="方正仿宋_GBK" w:cs="Times New Roman"/>
          <w:sz w:val="32"/>
          <w:szCs w:val="44"/>
          <w:lang w:eastAsia="zh-CN"/>
        </w:rPr>
        <w:t>学校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申报材料”，</w:t>
      </w:r>
      <w:r>
        <w:rPr>
          <w:rFonts w:hint="default" w:ascii="Times New Roman" w:hAnsi="Times New Roman" w:eastAsia="方正仿宋_GBK" w:cs="Times New Roman"/>
          <w:sz w:val="32"/>
          <w:szCs w:val="44"/>
        </w:rPr>
        <w:t>并于</w:t>
      </w:r>
      <w:r>
        <w:rPr>
          <w:rFonts w:hint="default" w:ascii="Times New Roman" w:hAnsi="Times New Roman" w:eastAsia="方正仿宋_GBK" w:cs="Times New Roman"/>
          <w:sz w:val="32"/>
          <w:szCs w:val="44"/>
          <w:lang w:val="en-US" w:eastAsia="zh-CN"/>
        </w:rPr>
        <w:t>2021年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44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44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44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44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00</w:t>
      </w:r>
      <w:r>
        <w:rPr>
          <w:rFonts w:hint="default" w:ascii="Times New Roman" w:hAnsi="Times New Roman" w:eastAsia="方正仿宋_GBK" w:cs="Times New Roman"/>
          <w:sz w:val="32"/>
          <w:szCs w:val="44"/>
        </w:rPr>
        <w:t>前</w:t>
      </w:r>
      <w:r>
        <w:rPr>
          <w:rFonts w:hint="eastAsia" w:ascii="Times New Roman" w:hAnsi="Times New Roman" w:eastAsia="方正仿宋_GBK" w:cs="Times New Roman"/>
          <w:sz w:val="32"/>
          <w:szCs w:val="44"/>
          <w:lang w:eastAsia="zh-CN"/>
        </w:rPr>
        <w:t>报送</w:t>
      </w:r>
      <w:r>
        <w:rPr>
          <w:rFonts w:hint="default" w:ascii="Times New Roman" w:hAnsi="Times New Roman" w:eastAsia="方正仿宋_GBK" w:cs="Times New Roman"/>
          <w:sz w:val="32"/>
          <w:szCs w:val="44"/>
        </w:rPr>
        <w:t>至邮箱：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44"/>
          <w:u w:val="none"/>
        </w:rPr>
        <w:t>chengduepc@yeah.net。</w:t>
      </w:r>
      <w:r>
        <w:rPr>
          <w:rFonts w:hint="default" w:ascii="Times New Roman" w:hAnsi="Times New Roman" w:eastAsia="方正仿宋_GBK" w:cs="Times New Roman"/>
          <w:sz w:val="32"/>
          <w:szCs w:val="44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44"/>
          <w:lang w:eastAsia="zh-CN"/>
        </w:rPr>
        <w:t>刘宝；</w:t>
      </w:r>
      <w:r>
        <w:rPr>
          <w:rFonts w:hint="default" w:ascii="Times New Roman" w:hAnsi="Times New Roman" w:eastAsia="方正仿宋_GBK" w:cs="Times New Roman"/>
          <w:sz w:val="32"/>
          <w:szCs w:val="44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61881711</w:t>
      </w:r>
      <w:r>
        <w:rPr>
          <w:rFonts w:hint="default" w:ascii="Times New Roman" w:hAnsi="Times New Roman" w:eastAsia="方正仿宋_GBK" w:cs="Times New Roman"/>
          <w:sz w:val="32"/>
          <w:szCs w:val="44"/>
        </w:rPr>
        <w:t>。</w:t>
      </w:r>
    </w:p>
    <w:p>
      <w:pPr>
        <w:ind w:firstLine="640" w:firstLineChars="200"/>
        <w:rPr>
          <w:rFonts w:ascii="方正仿宋_GBK" w:hAnsi="方正小标宋_GBK" w:eastAsia="方正仿宋_GBK" w:cs="Times New Roman"/>
          <w:sz w:val="32"/>
          <w:szCs w:val="44"/>
        </w:rPr>
      </w:pPr>
    </w:p>
    <w:p>
      <w:pPr>
        <w:ind w:firstLine="640" w:firstLineChars="200"/>
        <w:rPr>
          <w:rFonts w:ascii="方正仿宋_GBK" w:hAnsi="方正小标宋_GBK" w:eastAsia="方正仿宋_GBK" w:cs="Times New Roman"/>
          <w:sz w:val="32"/>
          <w:szCs w:val="44"/>
        </w:rPr>
      </w:pPr>
      <w:r>
        <w:rPr>
          <w:rFonts w:hint="eastAsia" w:ascii="方正仿宋_GBK" w:hAnsi="方正小标宋_GBK" w:eastAsia="方正仿宋_GBK" w:cs="Times New Roman"/>
          <w:sz w:val="32"/>
          <w:szCs w:val="44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1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2021“成都教育十大民生实事”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申报表</w:t>
      </w:r>
    </w:p>
    <w:p>
      <w:pPr>
        <w:ind w:firstLine="1600" w:firstLineChars="500"/>
        <w:rPr>
          <w:rFonts w:hint="eastAsia" w:ascii="Times New Roman" w:hAnsi="Times New Roman" w:eastAsia="方正仿宋_GBK" w:cs="Times New Roman"/>
          <w:sz w:val="32"/>
          <w:szCs w:val="44"/>
        </w:rPr>
      </w:pPr>
      <w:r>
        <w:rPr>
          <w:rFonts w:hint="eastAsia" w:ascii="Times New Roman" w:hAnsi="Times New Roman" w:eastAsia="方正仿宋_GBK" w:cs="Times New Roman"/>
          <w:sz w:val="32"/>
          <w:szCs w:val="44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2021“年度教育创新实践案例”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申报表</w:t>
      </w:r>
    </w:p>
    <w:p>
      <w:pPr>
        <w:ind w:firstLine="1600" w:firstLineChars="500"/>
        <w:rPr>
          <w:rFonts w:hint="eastAsia" w:ascii="Times New Roman" w:hAnsi="Times New Roman" w:eastAsia="方正仿宋_GBK" w:cs="Times New Roman"/>
          <w:sz w:val="32"/>
          <w:szCs w:val="44"/>
        </w:rPr>
      </w:pPr>
      <w:r>
        <w:rPr>
          <w:rFonts w:hint="eastAsia" w:ascii="Times New Roman" w:hAnsi="Times New Roman" w:eastAsia="方正仿宋_GBK" w:cs="Times New Roman"/>
          <w:sz w:val="32"/>
          <w:szCs w:val="44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2021“年度教师”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申报表</w:t>
      </w:r>
    </w:p>
    <w:p>
      <w:pPr>
        <w:ind w:firstLine="1600" w:firstLineChars="500"/>
        <w:rPr>
          <w:rFonts w:hint="eastAsia" w:ascii="Times New Roman" w:hAnsi="Times New Roman" w:eastAsia="方正仿宋_GBK" w:cs="Times New Roman"/>
          <w:sz w:val="32"/>
          <w:szCs w:val="44"/>
        </w:rPr>
      </w:pPr>
      <w:r>
        <w:rPr>
          <w:rFonts w:hint="eastAsia" w:ascii="Times New Roman" w:hAnsi="Times New Roman" w:eastAsia="方正仿宋_GBK" w:cs="Times New Roman"/>
          <w:sz w:val="32"/>
          <w:szCs w:val="44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2021“年度教育面孔”</w:t>
      </w:r>
      <w:r>
        <w:rPr>
          <w:rFonts w:hint="eastAsia" w:ascii="方正仿宋_GBK" w:hAnsi="方正小标宋_GBK" w:eastAsia="方正仿宋_GBK" w:cs="Times New Roman"/>
          <w:sz w:val="32"/>
          <w:szCs w:val="44"/>
        </w:rPr>
        <w:t>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257" w:firstLineChars="16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成都市教育局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60" w:rightChars="6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“成都教育十大民生实事”申报表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9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9" w:type="dxa"/>
            <w:noWrap w:val="0"/>
            <w:vAlign w:val="top"/>
          </w:tcPr>
          <w:p>
            <w:pPr>
              <w:widowControl w:val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9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  <w:jc w:val="center"/>
        </w:trPr>
        <w:tc>
          <w:tcPr>
            <w:tcW w:w="8799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9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项目简介（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字以内，用于网络展示及投票）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8799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9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项目阐述（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3000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字以内，用于专家评审团评选）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9" w:hRule="atLeast"/>
          <w:jc w:val="center"/>
        </w:trPr>
        <w:tc>
          <w:tcPr>
            <w:tcW w:w="8799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799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附照片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张（横幅）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9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rPr>
          <w:rFonts w:hint="default" w:ascii="方正仿宋_GBK" w:hAnsi="Times New Roman" w:eastAsia="方正仿宋_GBK" w:cs="Times New Roman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仿宋_GBK" w:hAnsi="Times New Roman" w:eastAsia="方正仿宋_GBK" w:cs="Times New Roman"/>
          <w:sz w:val="32"/>
          <w:szCs w:val="32"/>
          <w:lang w:val="en-US" w:eastAsia="zh-CN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“年度教育创新实践案例”申报表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8" w:type="dxa"/>
            <w:noWrap w:val="0"/>
            <w:vAlign w:val="top"/>
          </w:tcPr>
          <w:p>
            <w:pPr>
              <w:widowControl w:val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82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  <w:jc w:val="center"/>
        </w:trPr>
        <w:tc>
          <w:tcPr>
            <w:tcW w:w="8828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项目简介（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字以内，用于网络展示及投票）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8828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项目阐述（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3000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字以内，用于专家评审团评选）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9" w:hRule="atLeast"/>
          <w:jc w:val="center"/>
        </w:trPr>
        <w:tc>
          <w:tcPr>
            <w:tcW w:w="8828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附照片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张（横幅）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828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仿宋_GBK" w:hAnsi="Times New Roman" w:eastAsia="方正仿宋_GBK" w:cs="Times New Roman"/>
          <w:sz w:val="10"/>
          <w:szCs w:val="10"/>
          <w:lang w:val="en-US" w:eastAsia="zh-CN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“年度教师”申报表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7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7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申报单位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7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联系方式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69" w:type="dxa"/>
            <w:gridSpan w:val="4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事迹简介（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字以内，用于网络展示及投票）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8769" w:type="dxa"/>
            <w:gridSpan w:val="4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69" w:type="dxa"/>
            <w:gridSpan w:val="4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事迹阐述（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3000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字以内，用于专家评审团评选）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  <w:jc w:val="center"/>
        </w:trPr>
        <w:tc>
          <w:tcPr>
            <w:tcW w:w="8769" w:type="dxa"/>
            <w:gridSpan w:val="4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69" w:type="dxa"/>
            <w:gridSpan w:val="4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附照片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张（横幅）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769" w:type="dxa"/>
            <w:gridSpan w:val="4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仿宋_GBK" w:hAnsi="Times New Roman" w:eastAsia="方正仿宋_GBK" w:cs="Times New Roman"/>
          <w:sz w:val="32"/>
          <w:szCs w:val="32"/>
          <w:lang w:val="en-US" w:eastAsia="zh-CN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“年度教育面孔”申报表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2467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申报单位</w:t>
            </w:r>
          </w:p>
        </w:tc>
        <w:tc>
          <w:tcPr>
            <w:tcW w:w="6728" w:type="dxa"/>
            <w:gridSpan w:val="3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联系方式</w:t>
            </w:r>
          </w:p>
        </w:tc>
        <w:tc>
          <w:tcPr>
            <w:tcW w:w="6728" w:type="dxa"/>
            <w:gridSpan w:val="3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58" w:type="dxa"/>
            <w:gridSpan w:val="4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事迹简介（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字以内，用于网络展示及投票）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8858" w:type="dxa"/>
            <w:gridSpan w:val="4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8" w:type="dxa"/>
            <w:gridSpan w:val="4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事迹阐述（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3000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字以内，用于专家评审团评选）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  <w:jc w:val="center"/>
        </w:trPr>
        <w:tc>
          <w:tcPr>
            <w:tcW w:w="8858" w:type="dxa"/>
            <w:gridSpan w:val="4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58" w:type="dxa"/>
            <w:gridSpan w:val="4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附照片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张（横幅）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858" w:type="dxa"/>
            <w:gridSpan w:val="4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仿宋_GBK" w:hAnsi="仿宋" w:eastAsia="方正仿宋_GBK" w:cs="宋体"/>
          <w:color w:val="000000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28" w:right="1531" w:bottom="1701" w:left="1531" w:header="851" w:footer="1418" w:gutter="0"/>
      <w:cols w:space="720" w:num="1"/>
      <w:docGrid w:type="linesAndChars" w:linePitch="2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E00002FF" w:usb1="400004FF" w:usb2="00000000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000001FF" w:csb1="00000000"/>
  </w:font>
  <w:font w:name="MingLiU">
    <w:altName w:val="MT Extra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Arial Unicode MS">
    <w:altName w:val="DejaVu Sans"/>
    <w:panose1 w:val="020B0604020202020204"/>
    <w:charset w:val="00"/>
    <w:family w:val="swiss"/>
    <w:pitch w:val="default"/>
    <w:sig w:usb0="F7FFAFFF" w:usb1="E9DFFFFF" w:usb2="0000003F" w:usb3="00000000" w:csb0="003F01FF" w:csb1="00000000"/>
  </w:font>
  <w:font w:name="华康简仿宋">
    <w:altName w:val="方正仿宋_GBK"/>
    <w:panose1 w:val="00000000000000000000"/>
    <w:charset w:val="00"/>
    <w:family w:val="swiss"/>
    <w:pitch w:val="default"/>
    <w:sig w:usb0="00000000" w:usb1="00000000" w:usb2="00000010" w:usb3="00000000" w:csb0="00040000" w:csb1="00000000"/>
  </w:font>
  <w:font w:name="等线">
    <w:altName w:val="汉仪中圆B5"/>
    <w:panose1 w:val="02010600030101010101"/>
    <w:charset w:val="00"/>
    <w:family w:val="auto"/>
    <w:pitch w:val="default"/>
    <w:sig w:usb0="00000000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00"/>
    <w:family w:val="auto"/>
    <w:pitch w:val="default"/>
    <w:sig w:usb0="00000001" w:usb1="080E0000" w:usb2="00000000" w:usb3="00000000" w:csb0="00040000" w:csb1="00000000"/>
  </w:font>
  <w:font w:name="ˎ̥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05"/>
  <w:drawingGridVerticalSpacing w:val="29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7D8"/>
    <w:rsid w:val="00013EA9"/>
    <w:rsid w:val="000218ED"/>
    <w:rsid w:val="0002242B"/>
    <w:rsid w:val="00025DD7"/>
    <w:rsid w:val="00026B8E"/>
    <w:rsid w:val="00026C3F"/>
    <w:rsid w:val="00035AFB"/>
    <w:rsid w:val="0004096D"/>
    <w:rsid w:val="00053155"/>
    <w:rsid w:val="000630C4"/>
    <w:rsid w:val="00064176"/>
    <w:rsid w:val="0007231A"/>
    <w:rsid w:val="000843D6"/>
    <w:rsid w:val="0008449E"/>
    <w:rsid w:val="000866E0"/>
    <w:rsid w:val="00094D31"/>
    <w:rsid w:val="00096AAC"/>
    <w:rsid w:val="000973AE"/>
    <w:rsid w:val="000A6F0E"/>
    <w:rsid w:val="000A724F"/>
    <w:rsid w:val="000B2693"/>
    <w:rsid w:val="000B2D85"/>
    <w:rsid w:val="000C278A"/>
    <w:rsid w:val="000C34AF"/>
    <w:rsid w:val="000C3B8F"/>
    <w:rsid w:val="000D02B7"/>
    <w:rsid w:val="000D1868"/>
    <w:rsid w:val="000D489D"/>
    <w:rsid w:val="000D7DC8"/>
    <w:rsid w:val="000E143C"/>
    <w:rsid w:val="000E1639"/>
    <w:rsid w:val="000E3173"/>
    <w:rsid w:val="000E68CE"/>
    <w:rsid w:val="000F7D38"/>
    <w:rsid w:val="0010004E"/>
    <w:rsid w:val="001355CA"/>
    <w:rsid w:val="00135B6F"/>
    <w:rsid w:val="001400F0"/>
    <w:rsid w:val="00147F01"/>
    <w:rsid w:val="00161470"/>
    <w:rsid w:val="00163612"/>
    <w:rsid w:val="001713D0"/>
    <w:rsid w:val="00173C26"/>
    <w:rsid w:val="0018220C"/>
    <w:rsid w:val="00195CBF"/>
    <w:rsid w:val="00197B8B"/>
    <w:rsid w:val="001A08AE"/>
    <w:rsid w:val="001A1FDF"/>
    <w:rsid w:val="001A499D"/>
    <w:rsid w:val="001A5D32"/>
    <w:rsid w:val="001B4F28"/>
    <w:rsid w:val="001B524D"/>
    <w:rsid w:val="001B58CD"/>
    <w:rsid w:val="001B678B"/>
    <w:rsid w:val="001C01AE"/>
    <w:rsid w:val="001C0366"/>
    <w:rsid w:val="001C4684"/>
    <w:rsid w:val="001D6246"/>
    <w:rsid w:val="001D7060"/>
    <w:rsid w:val="001D7A28"/>
    <w:rsid w:val="001E5BD7"/>
    <w:rsid w:val="001F0EFE"/>
    <w:rsid w:val="001F3802"/>
    <w:rsid w:val="00203159"/>
    <w:rsid w:val="00203486"/>
    <w:rsid w:val="002067FD"/>
    <w:rsid w:val="00213A0B"/>
    <w:rsid w:val="0021541C"/>
    <w:rsid w:val="00216241"/>
    <w:rsid w:val="00220515"/>
    <w:rsid w:val="002207D7"/>
    <w:rsid w:val="00231F8E"/>
    <w:rsid w:val="00234D54"/>
    <w:rsid w:val="0023640D"/>
    <w:rsid w:val="00236891"/>
    <w:rsid w:val="00246831"/>
    <w:rsid w:val="00246DBE"/>
    <w:rsid w:val="00255976"/>
    <w:rsid w:val="002609F1"/>
    <w:rsid w:val="00264949"/>
    <w:rsid w:val="0026542E"/>
    <w:rsid w:val="00266012"/>
    <w:rsid w:val="00267622"/>
    <w:rsid w:val="00272843"/>
    <w:rsid w:val="002751AF"/>
    <w:rsid w:val="00291E62"/>
    <w:rsid w:val="00293DCB"/>
    <w:rsid w:val="00295F55"/>
    <w:rsid w:val="002A0213"/>
    <w:rsid w:val="002A10FC"/>
    <w:rsid w:val="002A39E8"/>
    <w:rsid w:val="002A61F6"/>
    <w:rsid w:val="002B29E7"/>
    <w:rsid w:val="002B7660"/>
    <w:rsid w:val="002D242B"/>
    <w:rsid w:val="002D5120"/>
    <w:rsid w:val="002D5EB1"/>
    <w:rsid w:val="002E456E"/>
    <w:rsid w:val="002E50DC"/>
    <w:rsid w:val="002E5731"/>
    <w:rsid w:val="002F7FF5"/>
    <w:rsid w:val="00307D42"/>
    <w:rsid w:val="003124D9"/>
    <w:rsid w:val="00322A4F"/>
    <w:rsid w:val="003236EE"/>
    <w:rsid w:val="00323E07"/>
    <w:rsid w:val="00323E39"/>
    <w:rsid w:val="0032723C"/>
    <w:rsid w:val="003367B4"/>
    <w:rsid w:val="0034089D"/>
    <w:rsid w:val="00342316"/>
    <w:rsid w:val="00343199"/>
    <w:rsid w:val="00343F6E"/>
    <w:rsid w:val="00345E8E"/>
    <w:rsid w:val="00363BD8"/>
    <w:rsid w:val="0038595F"/>
    <w:rsid w:val="00386FFB"/>
    <w:rsid w:val="003905E6"/>
    <w:rsid w:val="003946FB"/>
    <w:rsid w:val="003A14A5"/>
    <w:rsid w:val="003B209C"/>
    <w:rsid w:val="003B59E9"/>
    <w:rsid w:val="003C0CCE"/>
    <w:rsid w:val="003C0E45"/>
    <w:rsid w:val="003C37FA"/>
    <w:rsid w:val="003C4688"/>
    <w:rsid w:val="003C4D7F"/>
    <w:rsid w:val="003D4BEE"/>
    <w:rsid w:val="003E1BFE"/>
    <w:rsid w:val="003E69EC"/>
    <w:rsid w:val="003E6E89"/>
    <w:rsid w:val="003F02B6"/>
    <w:rsid w:val="003F0EF4"/>
    <w:rsid w:val="003F1993"/>
    <w:rsid w:val="003F355B"/>
    <w:rsid w:val="003F51F5"/>
    <w:rsid w:val="003F66C0"/>
    <w:rsid w:val="00402223"/>
    <w:rsid w:val="004059C8"/>
    <w:rsid w:val="004071EE"/>
    <w:rsid w:val="00410E2D"/>
    <w:rsid w:val="00421351"/>
    <w:rsid w:val="00425B6A"/>
    <w:rsid w:val="00430556"/>
    <w:rsid w:val="004310C8"/>
    <w:rsid w:val="00442A1D"/>
    <w:rsid w:val="00442D42"/>
    <w:rsid w:val="0044309A"/>
    <w:rsid w:val="0044592D"/>
    <w:rsid w:val="00446D84"/>
    <w:rsid w:val="00463ACC"/>
    <w:rsid w:val="00471D76"/>
    <w:rsid w:val="004733DF"/>
    <w:rsid w:val="00473F81"/>
    <w:rsid w:val="00480A95"/>
    <w:rsid w:val="00481268"/>
    <w:rsid w:val="0048215C"/>
    <w:rsid w:val="0049464F"/>
    <w:rsid w:val="004A19B5"/>
    <w:rsid w:val="004A618A"/>
    <w:rsid w:val="004A7920"/>
    <w:rsid w:val="004B04C1"/>
    <w:rsid w:val="004B256D"/>
    <w:rsid w:val="004B479E"/>
    <w:rsid w:val="004B5001"/>
    <w:rsid w:val="004C57CA"/>
    <w:rsid w:val="004C6AA5"/>
    <w:rsid w:val="004D2C79"/>
    <w:rsid w:val="004D4C1F"/>
    <w:rsid w:val="004E2308"/>
    <w:rsid w:val="004E3F84"/>
    <w:rsid w:val="004E42A2"/>
    <w:rsid w:val="004F4AEF"/>
    <w:rsid w:val="004F6A27"/>
    <w:rsid w:val="004F6DCC"/>
    <w:rsid w:val="004F74FA"/>
    <w:rsid w:val="00500873"/>
    <w:rsid w:val="00513CBC"/>
    <w:rsid w:val="005167FE"/>
    <w:rsid w:val="00522A0E"/>
    <w:rsid w:val="00524A9E"/>
    <w:rsid w:val="005253B3"/>
    <w:rsid w:val="00535DEA"/>
    <w:rsid w:val="00536837"/>
    <w:rsid w:val="00540707"/>
    <w:rsid w:val="00557229"/>
    <w:rsid w:val="00557ABC"/>
    <w:rsid w:val="00560564"/>
    <w:rsid w:val="0056318E"/>
    <w:rsid w:val="00580AA2"/>
    <w:rsid w:val="00584EC3"/>
    <w:rsid w:val="005875AE"/>
    <w:rsid w:val="0058767E"/>
    <w:rsid w:val="00590738"/>
    <w:rsid w:val="0059114F"/>
    <w:rsid w:val="005912FD"/>
    <w:rsid w:val="005A10D5"/>
    <w:rsid w:val="005A1130"/>
    <w:rsid w:val="005A2F9A"/>
    <w:rsid w:val="005A5026"/>
    <w:rsid w:val="005A664B"/>
    <w:rsid w:val="005A6899"/>
    <w:rsid w:val="005B0356"/>
    <w:rsid w:val="005B5A4A"/>
    <w:rsid w:val="005C3C13"/>
    <w:rsid w:val="005D1968"/>
    <w:rsid w:val="005D4131"/>
    <w:rsid w:val="005D6A66"/>
    <w:rsid w:val="005E0946"/>
    <w:rsid w:val="005E3DEA"/>
    <w:rsid w:val="005E450B"/>
    <w:rsid w:val="005E6E7E"/>
    <w:rsid w:val="005F0B01"/>
    <w:rsid w:val="005F3DCA"/>
    <w:rsid w:val="005F484D"/>
    <w:rsid w:val="005F679D"/>
    <w:rsid w:val="00603650"/>
    <w:rsid w:val="00605CEF"/>
    <w:rsid w:val="006220A6"/>
    <w:rsid w:val="00623F96"/>
    <w:rsid w:val="00627FA6"/>
    <w:rsid w:val="00633A7F"/>
    <w:rsid w:val="00634857"/>
    <w:rsid w:val="006423BB"/>
    <w:rsid w:val="00642942"/>
    <w:rsid w:val="006459A6"/>
    <w:rsid w:val="0064741D"/>
    <w:rsid w:val="00662025"/>
    <w:rsid w:val="00663007"/>
    <w:rsid w:val="00664857"/>
    <w:rsid w:val="00664A85"/>
    <w:rsid w:val="00664CCA"/>
    <w:rsid w:val="006761C3"/>
    <w:rsid w:val="006A43EE"/>
    <w:rsid w:val="006B1FE7"/>
    <w:rsid w:val="006B2EBD"/>
    <w:rsid w:val="006C52C0"/>
    <w:rsid w:val="006D5AE5"/>
    <w:rsid w:val="006D6A9F"/>
    <w:rsid w:val="006E0594"/>
    <w:rsid w:val="006E3975"/>
    <w:rsid w:val="006E575D"/>
    <w:rsid w:val="006E7A66"/>
    <w:rsid w:val="006F1F7A"/>
    <w:rsid w:val="00700DF6"/>
    <w:rsid w:val="007034F0"/>
    <w:rsid w:val="00704382"/>
    <w:rsid w:val="0071287B"/>
    <w:rsid w:val="0071386B"/>
    <w:rsid w:val="0071652F"/>
    <w:rsid w:val="007224B9"/>
    <w:rsid w:val="00733D1D"/>
    <w:rsid w:val="00734484"/>
    <w:rsid w:val="00747197"/>
    <w:rsid w:val="007528EE"/>
    <w:rsid w:val="00756627"/>
    <w:rsid w:val="00760998"/>
    <w:rsid w:val="007643D0"/>
    <w:rsid w:val="00772337"/>
    <w:rsid w:val="00775CBC"/>
    <w:rsid w:val="0078413E"/>
    <w:rsid w:val="00784D75"/>
    <w:rsid w:val="00786C27"/>
    <w:rsid w:val="007A2064"/>
    <w:rsid w:val="007A4EAD"/>
    <w:rsid w:val="007B0128"/>
    <w:rsid w:val="007B6DF8"/>
    <w:rsid w:val="007C1403"/>
    <w:rsid w:val="007C4CED"/>
    <w:rsid w:val="007C594C"/>
    <w:rsid w:val="007C74DC"/>
    <w:rsid w:val="007D1D94"/>
    <w:rsid w:val="007D63F4"/>
    <w:rsid w:val="007E416D"/>
    <w:rsid w:val="007F4BFF"/>
    <w:rsid w:val="007F5432"/>
    <w:rsid w:val="008010C6"/>
    <w:rsid w:val="008107D1"/>
    <w:rsid w:val="008164D0"/>
    <w:rsid w:val="00822C61"/>
    <w:rsid w:val="00825957"/>
    <w:rsid w:val="008278E1"/>
    <w:rsid w:val="00831C49"/>
    <w:rsid w:val="008327CE"/>
    <w:rsid w:val="0083374F"/>
    <w:rsid w:val="00837920"/>
    <w:rsid w:val="00853F85"/>
    <w:rsid w:val="00862308"/>
    <w:rsid w:val="00864D17"/>
    <w:rsid w:val="00865DB5"/>
    <w:rsid w:val="00870E90"/>
    <w:rsid w:val="0087243B"/>
    <w:rsid w:val="008742C0"/>
    <w:rsid w:val="00874571"/>
    <w:rsid w:val="008855CA"/>
    <w:rsid w:val="00896444"/>
    <w:rsid w:val="00897CE6"/>
    <w:rsid w:val="008A1FCE"/>
    <w:rsid w:val="008A401B"/>
    <w:rsid w:val="008A4B99"/>
    <w:rsid w:val="008B11C9"/>
    <w:rsid w:val="008B582D"/>
    <w:rsid w:val="008B5ED1"/>
    <w:rsid w:val="008C4F7C"/>
    <w:rsid w:val="008C5F7C"/>
    <w:rsid w:val="008C7801"/>
    <w:rsid w:val="008D4E3F"/>
    <w:rsid w:val="008E26DC"/>
    <w:rsid w:val="008E59CA"/>
    <w:rsid w:val="008E62C9"/>
    <w:rsid w:val="008F335D"/>
    <w:rsid w:val="00901AAC"/>
    <w:rsid w:val="0090438B"/>
    <w:rsid w:val="00912752"/>
    <w:rsid w:val="009131A8"/>
    <w:rsid w:val="0092754C"/>
    <w:rsid w:val="00930CD2"/>
    <w:rsid w:val="00933AE8"/>
    <w:rsid w:val="00936CC6"/>
    <w:rsid w:val="00943107"/>
    <w:rsid w:val="00953D06"/>
    <w:rsid w:val="009576AE"/>
    <w:rsid w:val="00963595"/>
    <w:rsid w:val="00981A7F"/>
    <w:rsid w:val="009837B3"/>
    <w:rsid w:val="00984FBB"/>
    <w:rsid w:val="00985913"/>
    <w:rsid w:val="009926C2"/>
    <w:rsid w:val="00992D21"/>
    <w:rsid w:val="00996B4F"/>
    <w:rsid w:val="009A084B"/>
    <w:rsid w:val="009A254E"/>
    <w:rsid w:val="009B295D"/>
    <w:rsid w:val="009B7D13"/>
    <w:rsid w:val="009C751C"/>
    <w:rsid w:val="009D1911"/>
    <w:rsid w:val="009D6028"/>
    <w:rsid w:val="009D6728"/>
    <w:rsid w:val="009D75AA"/>
    <w:rsid w:val="009D7DE6"/>
    <w:rsid w:val="009E15F3"/>
    <w:rsid w:val="009E47CD"/>
    <w:rsid w:val="009E4D3F"/>
    <w:rsid w:val="009E6BDC"/>
    <w:rsid w:val="009E7056"/>
    <w:rsid w:val="009E7A85"/>
    <w:rsid w:val="009F2CA2"/>
    <w:rsid w:val="00A026B3"/>
    <w:rsid w:val="00A02A77"/>
    <w:rsid w:val="00A03278"/>
    <w:rsid w:val="00A07B28"/>
    <w:rsid w:val="00A1038E"/>
    <w:rsid w:val="00A12145"/>
    <w:rsid w:val="00A12CAE"/>
    <w:rsid w:val="00A12D4C"/>
    <w:rsid w:val="00A142A6"/>
    <w:rsid w:val="00A15120"/>
    <w:rsid w:val="00A237CC"/>
    <w:rsid w:val="00A243B1"/>
    <w:rsid w:val="00A243DC"/>
    <w:rsid w:val="00A26CF8"/>
    <w:rsid w:val="00A27A46"/>
    <w:rsid w:val="00A311B7"/>
    <w:rsid w:val="00A417E2"/>
    <w:rsid w:val="00A54772"/>
    <w:rsid w:val="00A61605"/>
    <w:rsid w:val="00A6735D"/>
    <w:rsid w:val="00A67CF8"/>
    <w:rsid w:val="00A72B16"/>
    <w:rsid w:val="00A74FBF"/>
    <w:rsid w:val="00A854C1"/>
    <w:rsid w:val="00A87A46"/>
    <w:rsid w:val="00A94F9F"/>
    <w:rsid w:val="00A972D1"/>
    <w:rsid w:val="00AA3C00"/>
    <w:rsid w:val="00AA3D92"/>
    <w:rsid w:val="00AA4854"/>
    <w:rsid w:val="00AB0409"/>
    <w:rsid w:val="00AB272B"/>
    <w:rsid w:val="00AD09B4"/>
    <w:rsid w:val="00AD767F"/>
    <w:rsid w:val="00AE452E"/>
    <w:rsid w:val="00AE4652"/>
    <w:rsid w:val="00AE6F43"/>
    <w:rsid w:val="00AF2FC4"/>
    <w:rsid w:val="00AF477F"/>
    <w:rsid w:val="00AF63E5"/>
    <w:rsid w:val="00AF7195"/>
    <w:rsid w:val="00AF7E51"/>
    <w:rsid w:val="00B0291F"/>
    <w:rsid w:val="00B03D7A"/>
    <w:rsid w:val="00B05BDF"/>
    <w:rsid w:val="00B206F5"/>
    <w:rsid w:val="00B2343F"/>
    <w:rsid w:val="00B266D7"/>
    <w:rsid w:val="00B32A78"/>
    <w:rsid w:val="00B36F9F"/>
    <w:rsid w:val="00B3735A"/>
    <w:rsid w:val="00B37B30"/>
    <w:rsid w:val="00B46012"/>
    <w:rsid w:val="00B56068"/>
    <w:rsid w:val="00B56F46"/>
    <w:rsid w:val="00B609F8"/>
    <w:rsid w:val="00B678A7"/>
    <w:rsid w:val="00B7561E"/>
    <w:rsid w:val="00B840A1"/>
    <w:rsid w:val="00B9178E"/>
    <w:rsid w:val="00B927AC"/>
    <w:rsid w:val="00B97557"/>
    <w:rsid w:val="00B97C3A"/>
    <w:rsid w:val="00B97E99"/>
    <w:rsid w:val="00BA67BD"/>
    <w:rsid w:val="00BB04C3"/>
    <w:rsid w:val="00BB167F"/>
    <w:rsid w:val="00BB3086"/>
    <w:rsid w:val="00BB5588"/>
    <w:rsid w:val="00BB69D1"/>
    <w:rsid w:val="00BC3D01"/>
    <w:rsid w:val="00BC3FD1"/>
    <w:rsid w:val="00BC5042"/>
    <w:rsid w:val="00BC70BF"/>
    <w:rsid w:val="00BC77DA"/>
    <w:rsid w:val="00BD2CB7"/>
    <w:rsid w:val="00BD2D8F"/>
    <w:rsid w:val="00BD50A1"/>
    <w:rsid w:val="00BD7068"/>
    <w:rsid w:val="00BE4145"/>
    <w:rsid w:val="00BF23DE"/>
    <w:rsid w:val="00BF5AFB"/>
    <w:rsid w:val="00C00A96"/>
    <w:rsid w:val="00C0328F"/>
    <w:rsid w:val="00C03F31"/>
    <w:rsid w:val="00C167EC"/>
    <w:rsid w:val="00C172A3"/>
    <w:rsid w:val="00C2667E"/>
    <w:rsid w:val="00C365DE"/>
    <w:rsid w:val="00C42608"/>
    <w:rsid w:val="00C42770"/>
    <w:rsid w:val="00C45415"/>
    <w:rsid w:val="00C45B1B"/>
    <w:rsid w:val="00C4751A"/>
    <w:rsid w:val="00C538F5"/>
    <w:rsid w:val="00C55D3E"/>
    <w:rsid w:val="00C61A0A"/>
    <w:rsid w:val="00C64DB9"/>
    <w:rsid w:val="00C70242"/>
    <w:rsid w:val="00C75D02"/>
    <w:rsid w:val="00C773FE"/>
    <w:rsid w:val="00C81DFB"/>
    <w:rsid w:val="00C92995"/>
    <w:rsid w:val="00CA4778"/>
    <w:rsid w:val="00CA4F1F"/>
    <w:rsid w:val="00CB4041"/>
    <w:rsid w:val="00CC11CF"/>
    <w:rsid w:val="00CC335E"/>
    <w:rsid w:val="00CD79A0"/>
    <w:rsid w:val="00CD7EC6"/>
    <w:rsid w:val="00CE453A"/>
    <w:rsid w:val="00CE485D"/>
    <w:rsid w:val="00CE509B"/>
    <w:rsid w:val="00CE50A5"/>
    <w:rsid w:val="00CE7642"/>
    <w:rsid w:val="00CE7D5A"/>
    <w:rsid w:val="00CF0D2C"/>
    <w:rsid w:val="00CF2A8C"/>
    <w:rsid w:val="00CF5A4E"/>
    <w:rsid w:val="00CF758F"/>
    <w:rsid w:val="00CF7D83"/>
    <w:rsid w:val="00D01128"/>
    <w:rsid w:val="00D05CDA"/>
    <w:rsid w:val="00D10EED"/>
    <w:rsid w:val="00D16E53"/>
    <w:rsid w:val="00D21078"/>
    <w:rsid w:val="00D3262E"/>
    <w:rsid w:val="00D33F3A"/>
    <w:rsid w:val="00D45A46"/>
    <w:rsid w:val="00D50764"/>
    <w:rsid w:val="00D50D78"/>
    <w:rsid w:val="00D510D1"/>
    <w:rsid w:val="00D5153E"/>
    <w:rsid w:val="00D55C0B"/>
    <w:rsid w:val="00D71424"/>
    <w:rsid w:val="00D719F4"/>
    <w:rsid w:val="00D8133A"/>
    <w:rsid w:val="00D81703"/>
    <w:rsid w:val="00D827B0"/>
    <w:rsid w:val="00D86BED"/>
    <w:rsid w:val="00D87F4C"/>
    <w:rsid w:val="00D909F6"/>
    <w:rsid w:val="00D93820"/>
    <w:rsid w:val="00D97CE5"/>
    <w:rsid w:val="00DA0E51"/>
    <w:rsid w:val="00DA1F10"/>
    <w:rsid w:val="00DA2C68"/>
    <w:rsid w:val="00DA2EAA"/>
    <w:rsid w:val="00DA49B1"/>
    <w:rsid w:val="00DA4CEB"/>
    <w:rsid w:val="00DA60E5"/>
    <w:rsid w:val="00DB3D80"/>
    <w:rsid w:val="00DB50EE"/>
    <w:rsid w:val="00DC20CA"/>
    <w:rsid w:val="00DC2E5F"/>
    <w:rsid w:val="00DD32B2"/>
    <w:rsid w:val="00DD3A6D"/>
    <w:rsid w:val="00DD670F"/>
    <w:rsid w:val="00DE34F3"/>
    <w:rsid w:val="00DE5EE1"/>
    <w:rsid w:val="00DE76A5"/>
    <w:rsid w:val="00DF11C5"/>
    <w:rsid w:val="00E02D4B"/>
    <w:rsid w:val="00E06264"/>
    <w:rsid w:val="00E06DBC"/>
    <w:rsid w:val="00E1459F"/>
    <w:rsid w:val="00E15AAA"/>
    <w:rsid w:val="00E330CE"/>
    <w:rsid w:val="00E442D7"/>
    <w:rsid w:val="00E52726"/>
    <w:rsid w:val="00E562E7"/>
    <w:rsid w:val="00E56399"/>
    <w:rsid w:val="00E61385"/>
    <w:rsid w:val="00E6155C"/>
    <w:rsid w:val="00E70764"/>
    <w:rsid w:val="00E7568F"/>
    <w:rsid w:val="00E852E1"/>
    <w:rsid w:val="00E86304"/>
    <w:rsid w:val="00E87B0A"/>
    <w:rsid w:val="00E90EDE"/>
    <w:rsid w:val="00E91B42"/>
    <w:rsid w:val="00E94F74"/>
    <w:rsid w:val="00E96F5E"/>
    <w:rsid w:val="00EA00CF"/>
    <w:rsid w:val="00EA21B9"/>
    <w:rsid w:val="00EA2CF4"/>
    <w:rsid w:val="00EA3A40"/>
    <w:rsid w:val="00EA3BE2"/>
    <w:rsid w:val="00EA3E23"/>
    <w:rsid w:val="00EA4A63"/>
    <w:rsid w:val="00EA6D01"/>
    <w:rsid w:val="00EB2B8B"/>
    <w:rsid w:val="00EB687E"/>
    <w:rsid w:val="00EB6EF4"/>
    <w:rsid w:val="00ED102F"/>
    <w:rsid w:val="00ED64CA"/>
    <w:rsid w:val="00ED711A"/>
    <w:rsid w:val="00EE003B"/>
    <w:rsid w:val="00EE2CFD"/>
    <w:rsid w:val="00EE412A"/>
    <w:rsid w:val="00EE70B8"/>
    <w:rsid w:val="00EE75C8"/>
    <w:rsid w:val="00EF0973"/>
    <w:rsid w:val="00EF0CA1"/>
    <w:rsid w:val="00EF5826"/>
    <w:rsid w:val="00EF7A70"/>
    <w:rsid w:val="00F03250"/>
    <w:rsid w:val="00F071D8"/>
    <w:rsid w:val="00F117D9"/>
    <w:rsid w:val="00F14C2F"/>
    <w:rsid w:val="00F22B3C"/>
    <w:rsid w:val="00F246EF"/>
    <w:rsid w:val="00F34824"/>
    <w:rsid w:val="00F44B02"/>
    <w:rsid w:val="00F529E1"/>
    <w:rsid w:val="00F55FD5"/>
    <w:rsid w:val="00F57F84"/>
    <w:rsid w:val="00F60EAB"/>
    <w:rsid w:val="00F634C2"/>
    <w:rsid w:val="00F75473"/>
    <w:rsid w:val="00F764AC"/>
    <w:rsid w:val="00F82C32"/>
    <w:rsid w:val="00F83CB0"/>
    <w:rsid w:val="00F83CE4"/>
    <w:rsid w:val="00F90FA4"/>
    <w:rsid w:val="00F91A8B"/>
    <w:rsid w:val="00F9570C"/>
    <w:rsid w:val="00FA0093"/>
    <w:rsid w:val="00FA1EEE"/>
    <w:rsid w:val="00FA3D7C"/>
    <w:rsid w:val="00FA4250"/>
    <w:rsid w:val="00FB1C5B"/>
    <w:rsid w:val="00FC196B"/>
    <w:rsid w:val="00FC19A5"/>
    <w:rsid w:val="00FC1BC9"/>
    <w:rsid w:val="00FD378D"/>
    <w:rsid w:val="00FD56BA"/>
    <w:rsid w:val="00FD57AC"/>
    <w:rsid w:val="00FE09DE"/>
    <w:rsid w:val="00FE2E42"/>
    <w:rsid w:val="00FE5AA2"/>
    <w:rsid w:val="00FF4FEE"/>
    <w:rsid w:val="00FF52F2"/>
    <w:rsid w:val="0139606D"/>
    <w:rsid w:val="01BB326F"/>
    <w:rsid w:val="0EC217BA"/>
    <w:rsid w:val="1ED51CB8"/>
    <w:rsid w:val="3EFEE65A"/>
    <w:rsid w:val="436C008C"/>
    <w:rsid w:val="447A5E23"/>
    <w:rsid w:val="45FFBB35"/>
    <w:rsid w:val="577B888D"/>
    <w:rsid w:val="5A6C6928"/>
    <w:rsid w:val="5F704689"/>
    <w:rsid w:val="683640E3"/>
    <w:rsid w:val="69412DE7"/>
    <w:rsid w:val="6949333F"/>
    <w:rsid w:val="6F3F7B27"/>
    <w:rsid w:val="711B9D0E"/>
    <w:rsid w:val="77817A3E"/>
    <w:rsid w:val="77F1FCAC"/>
    <w:rsid w:val="7AFB0EB9"/>
    <w:rsid w:val="7D0B15BF"/>
    <w:rsid w:val="7DFFFC16"/>
    <w:rsid w:val="9FDFB40C"/>
    <w:rsid w:val="B9EA4F71"/>
    <w:rsid w:val="CDFF5138"/>
    <w:rsid w:val="CEFF714A"/>
    <w:rsid w:val="E97BBEE3"/>
    <w:rsid w:val="EDFF528A"/>
    <w:rsid w:val="EFFF6244"/>
    <w:rsid w:val="FBBFCC2E"/>
    <w:rsid w:val="FBDF660F"/>
    <w:rsid w:val="FDEFE4E1"/>
    <w:rsid w:val="FFBDACF4"/>
    <w:rsid w:val="FFFD42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1" w:name="heading 3"/>
    <w:lsdException w:qFormat="1" w:unhideWhenUsed="0" w:uiPriority="9" w:semiHidden="0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qFormat="1" w:unhideWhenUsed="0" w:uiPriority="0" w:semiHidden="0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0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qFormat="1" w:unhideWhenUsed="0" w:uiPriority="0" w:semiHidden="0" w:name="annotation reference"/>
    <w:lsdException w:uiPriority="1" w:name="line number"/>
    <w:lsdException w:uiPriority="0" w:semiHidden="0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0" w:semiHidden="0" w:name="Title"/>
    <w:lsdException w:uiPriority="1" w:name="Closing"/>
    <w:lsdException w:uiPriority="1" w:name="Signature"/>
    <w:lsdException w:uiPriority="1" w:semiHidden="0" w:name="Default Paragraph Font"/>
    <w:lsdException w:qFormat="1" w:unhideWhenUsed="0" w:uiPriority="1" w:semiHidden="0" w:name="Body Text"/>
    <w:lsdException w:uiPriority="1" w:semiHidden="0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qFormat="1" w:uiPriority="99" w:semiHidden="0" w:name="Salutation"/>
    <w:lsdException w:uiPriority="99" w:semiHidden="0" w:name="Date"/>
    <w:lsdException w:uiPriority="99" w:semiHidden="0" w:name="Body Text First Indent"/>
    <w:lsdException w:qFormat="1" w:uiPriority="0" w:semiHidden="0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uiPriority="1" w:name="FollowedHyperlink"/>
    <w:lsdException w:qFormat="1" w:unhideWhenUsed="0" w:uiPriority="0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qFormat="1" w:unhideWhenUsed="0" w:uiPriority="0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99" w:semiHidden="0" w:name="Balloon Text"/>
    <w:lsdException w:qFormat="1" w:unhideWhenUsed="0" w:uiPriority="59" w:semiHidden="0" w:name="Table Grid"/>
    <w:lsdException w:uiPriority="1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iPriority="99" w:semiHidden="0" w:name=""/>
    <w:lsdException w:qFormat="1" w:unhideWhenUsed="0" w:uiPriority="34" w:semiHidden="0" w:name="List Paragraph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link w:val="26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9">
    <w:name w:val="Default Paragraph Font"/>
    <w:unhideWhenUsed/>
    <w:uiPriority w:val="1"/>
  </w:style>
  <w:style w:type="table" w:default="1" w:styleId="17">
    <w:name w:val="Normal Table"/>
    <w:unhideWhenUsed/>
    <w:qFormat/>
    <w:uiPriority w:val="99"/>
    <w:tblPr>
      <w:tblStyle w:val="1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4"/>
    <w:unhideWhenUsed/>
    <w:qFormat/>
    <w:uiPriority w:val="99"/>
    <w:rPr>
      <w:szCs w:val="21"/>
    </w:rPr>
  </w:style>
  <w:style w:type="paragraph" w:styleId="6">
    <w:name w:val="index 6"/>
    <w:basedOn w:val="1"/>
    <w:next w:val="1"/>
    <w:qFormat/>
    <w:uiPriority w:val="0"/>
    <w:pPr>
      <w:ind w:left="1000" w:leftChars="1000"/>
    </w:pPr>
    <w:rPr>
      <w:rFonts w:ascii="Calibri" w:hAnsi="Calibri"/>
      <w:szCs w:val="24"/>
    </w:rPr>
  </w:style>
  <w:style w:type="paragraph" w:styleId="7">
    <w:name w:val="Body Text"/>
    <w:basedOn w:val="1"/>
    <w:next w:val="1"/>
    <w:link w:val="28"/>
    <w:qFormat/>
    <w:uiPriority w:val="1"/>
    <w:rPr>
      <w:rFonts w:ascii="仿宋" w:hAnsi="仿宋" w:eastAsia="仿宋" w:cs="仿宋"/>
      <w:sz w:val="24"/>
      <w:szCs w:val="24"/>
    </w:rPr>
  </w:style>
  <w:style w:type="paragraph" w:styleId="8">
    <w:name w:val="Body Text Indent"/>
    <w:basedOn w:val="1"/>
    <w:link w:val="29"/>
    <w:unhideWhenUsed/>
    <w:uiPriority w:val="1"/>
    <w:pPr>
      <w:spacing w:after="120"/>
      <w:ind w:left="420" w:leftChars="200"/>
    </w:pPr>
  </w:style>
  <w:style w:type="paragraph" w:styleId="9">
    <w:name w:val="Date"/>
    <w:basedOn w:val="1"/>
    <w:next w:val="1"/>
    <w:link w:val="30"/>
    <w:unhideWhenUsed/>
    <w:uiPriority w:val="99"/>
    <w:pPr>
      <w:ind w:left="100" w:leftChars="2500"/>
    </w:pPr>
  </w:style>
  <w:style w:type="paragraph" w:styleId="10">
    <w:name w:val="Balloon Text"/>
    <w:basedOn w:val="1"/>
    <w:link w:val="31"/>
    <w:unhideWhenUsed/>
    <w:uiPriority w:val="99"/>
    <w:rPr>
      <w:sz w:val="18"/>
      <w:szCs w:val="18"/>
    </w:rPr>
  </w:style>
  <w:style w:type="paragraph" w:styleId="11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12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4">
    <w:name w:val="Title"/>
    <w:basedOn w:val="1"/>
    <w:next w:val="1"/>
    <w:link w:val="34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5">
    <w:name w:val="Body Text First Indent"/>
    <w:basedOn w:val="7"/>
    <w:link w:val="35"/>
    <w:unhideWhenUsed/>
    <w:uiPriority w:val="99"/>
    <w:pPr>
      <w:spacing w:after="120"/>
      <w:ind w:firstLine="420" w:firstLineChars="100"/>
    </w:pPr>
    <w:rPr>
      <w:rFonts w:ascii="Times New Roman" w:hAnsi="Times New Roman" w:eastAsia="宋体" w:cs="Times New Roman"/>
      <w:sz w:val="21"/>
      <w:szCs w:val="22"/>
    </w:rPr>
  </w:style>
  <w:style w:type="paragraph" w:styleId="16">
    <w:name w:val="Body Text First Indent 2"/>
    <w:basedOn w:val="8"/>
    <w:link w:val="36"/>
    <w:unhideWhenUsed/>
    <w:qFormat/>
    <w:uiPriority w:val="0"/>
    <w:pPr>
      <w:ind w:firstLine="420" w:firstLineChars="200"/>
    </w:pPr>
    <w:rPr>
      <w:rFonts w:ascii="Calibri" w:hAnsi="Calibri"/>
    </w:rPr>
  </w:style>
  <w:style w:type="table" w:styleId="18">
    <w:name w:val="Table Grid"/>
    <w:basedOn w:val="17"/>
    <w:qFormat/>
    <w:uiPriority w:val="59"/>
    <w:rPr>
      <w:rFonts w:ascii="Calibri" w:hAnsi="Calibri"/>
    </w:rPr>
    <w:tblPr>
      <w:tblStyle w:val="1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</w:rPr>
  </w:style>
  <w:style w:type="character" w:styleId="21">
    <w:name w:val="page number"/>
    <w:unhideWhenUsed/>
    <w:uiPriority w:val="0"/>
  </w:style>
  <w:style w:type="character" w:styleId="22">
    <w:name w:val="Hyperlink"/>
    <w:unhideWhenUsed/>
    <w:qFormat/>
    <w:uiPriority w:val="99"/>
    <w:rPr>
      <w:color w:val="0000FF"/>
      <w:u w:val="single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称呼 Char"/>
    <w:link w:val="2"/>
    <w:qFormat/>
    <w:uiPriority w:val="99"/>
    <w:rPr>
      <w:kern w:val="2"/>
      <w:sz w:val="21"/>
      <w:szCs w:val="21"/>
    </w:rPr>
  </w:style>
  <w:style w:type="character" w:customStyle="1" w:styleId="25">
    <w:name w:val="标题 1 Char"/>
    <w:link w:val="3"/>
    <w:uiPriority w:val="0"/>
    <w:rPr>
      <w:rFonts w:ascii="宋体" w:hAnsi="宋体"/>
      <w:b/>
      <w:kern w:val="44"/>
      <w:sz w:val="48"/>
      <w:szCs w:val="48"/>
    </w:rPr>
  </w:style>
  <w:style w:type="character" w:customStyle="1" w:styleId="26">
    <w:name w:val="标题 2 Char"/>
    <w:link w:val="4"/>
    <w:semiHidden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7">
    <w:name w:val="标题 4 Char"/>
    <w:link w:val="5"/>
    <w:semiHidden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8">
    <w:name w:val="正文文本 Char"/>
    <w:link w:val="7"/>
    <w:uiPriority w:val="1"/>
    <w:rPr>
      <w:rFonts w:ascii="仿宋" w:hAnsi="仿宋" w:eastAsia="仿宋" w:cs="仿宋"/>
      <w:kern w:val="2"/>
      <w:sz w:val="24"/>
      <w:szCs w:val="24"/>
    </w:rPr>
  </w:style>
  <w:style w:type="character" w:customStyle="1" w:styleId="29">
    <w:name w:val="正文文本缩进 Char"/>
    <w:link w:val="8"/>
    <w:semiHidden/>
    <w:uiPriority w:val="1"/>
    <w:rPr>
      <w:kern w:val="2"/>
      <w:sz w:val="21"/>
      <w:szCs w:val="22"/>
    </w:rPr>
  </w:style>
  <w:style w:type="character" w:customStyle="1" w:styleId="30">
    <w:name w:val="日期 Char"/>
    <w:link w:val="9"/>
    <w:semiHidden/>
    <w:uiPriority w:val="99"/>
    <w:rPr>
      <w:kern w:val="2"/>
      <w:sz w:val="21"/>
      <w:szCs w:val="22"/>
    </w:rPr>
  </w:style>
  <w:style w:type="character" w:customStyle="1" w:styleId="31">
    <w:name w:val="批注框文本 Char"/>
    <w:link w:val="10"/>
    <w:semiHidden/>
    <w:uiPriority w:val="99"/>
    <w:rPr>
      <w:kern w:val="2"/>
      <w:sz w:val="18"/>
      <w:szCs w:val="18"/>
    </w:rPr>
  </w:style>
  <w:style w:type="character" w:customStyle="1" w:styleId="32">
    <w:name w:val="页脚 Char"/>
    <w:link w:val="11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3">
    <w:name w:val="页眉 Char"/>
    <w:link w:val="12"/>
    <w:uiPriority w:val="99"/>
    <w:rPr>
      <w:kern w:val="2"/>
      <w:sz w:val="18"/>
      <w:szCs w:val="18"/>
    </w:rPr>
  </w:style>
  <w:style w:type="character" w:customStyle="1" w:styleId="34">
    <w:name w:val="标题 Char"/>
    <w:link w:val="14"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5">
    <w:name w:val="正文首行缩进 Char"/>
    <w:link w:val="15"/>
    <w:semiHidden/>
    <w:uiPriority w:val="99"/>
    <w:rPr>
      <w:rFonts w:ascii="仿宋" w:hAnsi="仿宋" w:eastAsia="仿宋" w:cs="仿宋"/>
      <w:kern w:val="2"/>
      <w:sz w:val="21"/>
      <w:szCs w:val="22"/>
    </w:rPr>
  </w:style>
  <w:style w:type="character" w:customStyle="1" w:styleId="36">
    <w:name w:val="正文首行缩进 2 Char"/>
    <w:link w:val="16"/>
    <w:uiPriority w:val="0"/>
    <w:rPr>
      <w:rFonts w:ascii="Calibri" w:hAnsi="Calibri"/>
      <w:kern w:val="2"/>
      <w:sz w:val="21"/>
      <w:szCs w:val="22"/>
    </w:rPr>
  </w:style>
  <w:style w:type="character" w:customStyle="1" w:styleId="37">
    <w:name w:val="font11"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38">
    <w:name w:val="bjh-p"/>
    <w:uiPriority w:val="0"/>
  </w:style>
  <w:style w:type="character" w:customStyle="1" w:styleId="39">
    <w:name w:val="Heading #3|1_"/>
    <w:link w:val="40"/>
    <w:qFormat/>
    <w:uiPriority w:val="0"/>
    <w:rPr>
      <w:rFonts w:ascii="宋体" w:hAnsi="宋体" w:cs="宋体"/>
      <w:color w:val="302E30"/>
      <w:sz w:val="34"/>
      <w:szCs w:val="34"/>
      <w:lang w:val="zh-TW" w:eastAsia="zh-TW" w:bidi="zh-TW"/>
    </w:rPr>
  </w:style>
  <w:style w:type="paragraph" w:customStyle="1" w:styleId="40">
    <w:name w:val="Heading #3|1"/>
    <w:basedOn w:val="1"/>
    <w:link w:val="39"/>
    <w:uiPriority w:val="0"/>
    <w:pPr>
      <w:spacing w:after="130"/>
      <w:jc w:val="center"/>
      <w:outlineLvl w:val="2"/>
    </w:pPr>
    <w:rPr>
      <w:rFonts w:ascii="宋体" w:hAnsi="宋体" w:cs="宋体"/>
      <w:color w:val="302E30"/>
      <w:kern w:val="0"/>
      <w:sz w:val="34"/>
      <w:szCs w:val="34"/>
      <w:lang w:val="zh-TW" w:eastAsia="zh-TW" w:bidi="zh-TW"/>
    </w:rPr>
  </w:style>
  <w:style w:type="character" w:customStyle="1" w:styleId="41">
    <w:name w:val="Other|1_"/>
    <w:link w:val="42"/>
    <w:qFormat/>
    <w:uiPriority w:val="0"/>
    <w:rPr>
      <w:rFonts w:ascii="宋体" w:hAnsi="宋体" w:cs="宋体"/>
      <w:color w:val="302E30"/>
      <w:sz w:val="28"/>
      <w:szCs w:val="28"/>
      <w:lang w:val="zh-TW" w:eastAsia="zh-TW" w:bidi="zh-TW"/>
    </w:rPr>
  </w:style>
  <w:style w:type="paragraph" w:customStyle="1" w:styleId="42">
    <w:name w:val="Other|1"/>
    <w:basedOn w:val="1"/>
    <w:link w:val="41"/>
    <w:uiPriority w:val="0"/>
    <w:pPr>
      <w:spacing w:line="420" w:lineRule="auto"/>
      <w:ind w:firstLine="400"/>
      <w:jc w:val="left"/>
    </w:pPr>
    <w:rPr>
      <w:rFonts w:ascii="宋体" w:hAnsi="宋体" w:cs="宋体"/>
      <w:color w:val="302E30"/>
      <w:kern w:val="0"/>
      <w:sz w:val="28"/>
      <w:szCs w:val="28"/>
      <w:lang w:val="zh-TW" w:eastAsia="zh-TW" w:bidi="zh-TW"/>
    </w:rPr>
  </w:style>
  <w:style w:type="character" w:customStyle="1" w:styleId="43">
    <w:name w:val="NormalCharacter"/>
    <w:qFormat/>
    <w:uiPriority w:val="0"/>
  </w:style>
  <w:style w:type="character" w:customStyle="1" w:styleId="44">
    <w:name w:val="正文文本 (3)"/>
    <w:uiPriority w:val="0"/>
    <w:rPr>
      <w:rFonts w:ascii="MingLiU" w:hAnsi="MingLiU" w:eastAsia="MingLiU" w:cs="MingLiU"/>
      <w:sz w:val="42"/>
      <w:szCs w:val="42"/>
      <w:u w:val="none"/>
    </w:rPr>
  </w:style>
  <w:style w:type="character" w:customStyle="1" w:styleId="45">
    <w:name w:val="一级标题 Char"/>
    <w:link w:val="46"/>
    <w:uiPriority w:val="0"/>
    <w:rPr>
      <w:rFonts w:ascii="黑体" w:hAnsi="黑体" w:eastAsia="方正黑体_GBK" w:cs="黑体"/>
      <w:kern w:val="2"/>
      <w:sz w:val="32"/>
      <w:szCs w:val="32"/>
    </w:rPr>
  </w:style>
  <w:style w:type="paragraph" w:customStyle="1" w:styleId="46">
    <w:name w:val="一级标题"/>
    <w:basedOn w:val="1"/>
    <w:link w:val="45"/>
    <w:qFormat/>
    <w:uiPriority w:val="0"/>
    <w:pPr>
      <w:tabs>
        <w:tab w:val="left" w:pos="3360"/>
      </w:tabs>
      <w:adjustRightInd w:val="0"/>
      <w:snapToGrid w:val="0"/>
      <w:ind w:firstLine="200" w:firstLineChars="200"/>
    </w:pPr>
    <w:rPr>
      <w:rFonts w:ascii="黑体" w:hAnsi="黑体" w:eastAsia="方正黑体_GBK" w:cs="黑体"/>
      <w:sz w:val="32"/>
      <w:szCs w:val="32"/>
    </w:rPr>
  </w:style>
  <w:style w:type="character" w:customStyle="1" w:styleId="47">
    <w:name w:val="Table caption|1_"/>
    <w:link w:val="48"/>
    <w:uiPriority w:val="0"/>
    <w:rPr>
      <w:rFonts w:ascii="宋体" w:hAnsi="宋体" w:cs="宋体"/>
      <w:color w:val="302E30"/>
      <w:sz w:val="22"/>
      <w:szCs w:val="22"/>
      <w:lang w:val="zh-TW" w:eastAsia="zh-TW" w:bidi="zh-TW"/>
    </w:rPr>
  </w:style>
  <w:style w:type="paragraph" w:customStyle="1" w:styleId="48">
    <w:name w:val="Table caption|1"/>
    <w:basedOn w:val="1"/>
    <w:link w:val="47"/>
    <w:qFormat/>
    <w:uiPriority w:val="0"/>
    <w:pPr>
      <w:spacing w:line="311" w:lineRule="exact"/>
      <w:ind w:left="560" w:hanging="140"/>
      <w:jc w:val="left"/>
    </w:pPr>
    <w:rPr>
      <w:rFonts w:ascii="宋体" w:hAnsi="宋体" w:cs="宋体"/>
      <w:color w:val="302E30"/>
      <w:kern w:val="0"/>
      <w:sz w:val="22"/>
      <w:lang w:val="zh-TW" w:eastAsia="zh-TW" w:bidi="zh-TW"/>
    </w:rPr>
  </w:style>
  <w:style w:type="character" w:customStyle="1" w:styleId="49">
    <w:name w:val="15"/>
    <w:uiPriority w:val="0"/>
    <w:rPr>
      <w:rFonts w:hint="eastAsia" w:ascii="方正仿宋_GBK" w:eastAsia="方正仿宋_GBK"/>
      <w:color w:val="000000"/>
      <w:sz w:val="32"/>
      <w:szCs w:val="32"/>
    </w:rPr>
  </w:style>
  <w:style w:type="character" w:customStyle="1" w:styleId="50">
    <w:name w:val="正文文本 (2)_"/>
    <w:link w:val="51"/>
    <w:qFormat/>
    <w:uiPriority w:val="0"/>
    <w:rPr>
      <w:rFonts w:ascii="MingLiU" w:hAnsi="MingLiU" w:eastAsia="MingLiU" w:cs="MingLiU"/>
      <w:spacing w:val="30"/>
      <w:sz w:val="30"/>
      <w:szCs w:val="30"/>
      <w:shd w:val="clear" w:color="auto" w:fill="FFFFFF"/>
    </w:rPr>
  </w:style>
  <w:style w:type="paragraph" w:customStyle="1" w:styleId="51">
    <w:name w:val="正文文本 (2)"/>
    <w:basedOn w:val="1"/>
    <w:link w:val="50"/>
    <w:qFormat/>
    <w:uiPriority w:val="0"/>
    <w:pPr>
      <w:shd w:val="clear" w:color="auto" w:fill="FFFFFF"/>
      <w:spacing w:after="1320" w:line="0" w:lineRule="atLeas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52">
    <w:name w:val="标题 1 字符"/>
    <w:uiPriority w:val="0"/>
    <w:rPr>
      <w:rFonts w:ascii="宋体" w:hAnsi="宋体"/>
      <w:b/>
      <w:kern w:val="44"/>
      <w:sz w:val="48"/>
      <w:szCs w:val="48"/>
    </w:rPr>
  </w:style>
  <w:style w:type="paragraph" w:customStyle="1" w:styleId="53">
    <w:name w:val="UserStyle_21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paragraph" w:styleId="54">
    <w:name w:val=""/>
    <w:unhideWhenUsed/>
    <w:uiPriority w:val="99"/>
    <w:rPr>
      <w:kern w:val="2"/>
      <w:sz w:val="21"/>
      <w:szCs w:val="22"/>
      <w:lang w:val="en-US" w:eastAsia="zh-CN" w:bidi="ar-SA"/>
    </w:rPr>
  </w:style>
  <w:style w:type="paragraph" w:customStyle="1" w:styleId="5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  <w:lang w:val="en-US" w:eastAsia="zh-CN" w:bidi="ar-SA"/>
    </w:rPr>
  </w:style>
  <w:style w:type="paragraph" w:styleId="56">
    <w:name w:val="List Paragraph"/>
    <w:basedOn w:val="1"/>
    <w:qFormat/>
    <w:uiPriority w:val="34"/>
    <w:pPr>
      <w:autoSpaceDE w:val="0"/>
      <w:autoSpaceDN w:val="0"/>
      <w:spacing w:before="22"/>
      <w:ind w:left="1568" w:hanging="803"/>
      <w:jc w:val="left"/>
    </w:pPr>
    <w:rPr>
      <w:rFonts w:ascii="Arial Unicode MS" w:hAnsi="Arial Unicode MS" w:eastAsia="Arial Unicode MS" w:cs="Arial Unicode MS"/>
      <w:kern w:val="0"/>
      <w:sz w:val="22"/>
      <w:lang w:val="zh-CN" w:bidi="zh-CN"/>
    </w:rPr>
  </w:style>
  <w:style w:type="paragraph" w:customStyle="1" w:styleId="57">
    <w:name w:val="Salutation1"/>
    <w:basedOn w:val="1"/>
    <w:next w:val="1"/>
    <w:qFormat/>
    <w:uiPriority w:val="0"/>
    <w:rPr>
      <w:rFonts w:ascii="宋体" w:hAnsi="宋体" w:eastAsia="华康简仿宋"/>
      <w:sz w:val="30"/>
      <w:szCs w:val="24"/>
    </w:rPr>
  </w:style>
  <w:style w:type="paragraph" w:customStyle="1" w:styleId="58">
    <w:name w:val="List Paragraph"/>
    <w:basedOn w:val="1"/>
    <w:uiPriority w:val="0"/>
    <w:pPr>
      <w:ind w:firstLine="420" w:firstLineChars="200"/>
    </w:pPr>
    <w:rPr>
      <w:rFonts w:ascii="等线" w:hAnsi="等线" w:eastAsia="等线"/>
      <w:szCs w:val="21"/>
    </w:rPr>
  </w:style>
  <w:style w:type="paragraph" w:customStyle="1" w:styleId="59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1"/>
    </w:rPr>
  </w:style>
  <w:style w:type="paragraph" w:customStyle="1" w:styleId="60">
    <w:name w:val="List Paragraph_f16537a4-50c8-4d2a-a9b2-b681c5928176"/>
    <w:basedOn w:val="1"/>
    <w:qFormat/>
    <w:uiPriority w:val="34"/>
    <w:pPr>
      <w:ind w:firstLine="420" w:firstLineChars="200"/>
    </w:pPr>
    <w:rPr>
      <w:rFonts w:ascii="等线" w:hAnsi="等线" w:eastAsia="等线" w:cs="宋体"/>
      <w:szCs w:val="24"/>
    </w:rPr>
  </w:style>
  <w:style w:type="paragraph" w:customStyle="1" w:styleId="61">
    <w:name w:val="m_标题"/>
    <w:basedOn w:val="1"/>
    <w:next w:val="1"/>
    <w:qFormat/>
    <w:uiPriority w:val="5"/>
    <w:pPr>
      <w:spacing w:line="560" w:lineRule="exact"/>
      <w:jc w:val="center"/>
    </w:pPr>
    <w:rPr>
      <w:rFonts w:ascii="方正小标宋简体" w:hAnsi="Calibri" w:eastAsia="方正小标宋简体"/>
      <w:kern w:val="0"/>
      <w:sz w:val="44"/>
      <w:szCs w:val="44"/>
      <w:lang w:val="zh-CN"/>
    </w:rPr>
  </w:style>
  <w:style w:type="paragraph" w:customStyle="1" w:styleId="62">
    <w:name w:val="普通(网站)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3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4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customStyle="1" w:styleId="65">
    <w:name w:val="公文主体"/>
    <w:basedOn w:val="1"/>
    <w:qFormat/>
    <w:uiPriority w:val="99"/>
    <w:pPr>
      <w:spacing w:line="580" w:lineRule="exact"/>
      <w:ind w:firstLine="200" w:firstLineChars="200"/>
    </w:pPr>
    <w:rPr>
      <w:rFonts w:ascii="Calibri" w:hAnsi="Calibri" w:eastAsia="仿宋"/>
      <w:sz w:val="32"/>
    </w:rPr>
  </w:style>
  <w:style w:type="character" w:customStyle="1" w:styleId="66">
    <w:name w:val="Body text|1_"/>
    <w:link w:val="67"/>
    <w:uiPriority w:val="0"/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67">
    <w:name w:val="Body text|1"/>
    <w:basedOn w:val="1"/>
    <w:link w:val="66"/>
    <w:qFormat/>
    <w:uiPriority w:val="0"/>
    <w:pPr>
      <w:spacing w:line="480" w:lineRule="auto"/>
      <w:ind w:firstLine="400"/>
      <w:jc w:val="left"/>
    </w:pPr>
    <w:rPr>
      <w:rFonts w:ascii="宋体" w:hAnsi="宋体" w:cs="宋体"/>
      <w:kern w:val="0"/>
      <w:sz w:val="22"/>
      <w:lang w:val="zh-TW" w:eastAsia="zh-TW" w:bidi="zh-TW"/>
    </w:rPr>
  </w:style>
  <w:style w:type="paragraph" w:customStyle="1" w:styleId="68">
    <w:name w:val="一级标题：一、"/>
    <w:basedOn w:val="1"/>
    <w:uiPriority w:val="0"/>
    <w:pPr>
      <w:spacing w:line="600" w:lineRule="exact"/>
      <w:ind w:firstLine="200" w:firstLineChars="200"/>
      <w:outlineLvl w:val="0"/>
    </w:pPr>
    <w:rPr>
      <w:rFonts w:ascii="Calibri" w:hAnsi="Calibri" w:eastAsia="方正黑体_GBK" w:cs="宋体"/>
      <w:sz w:val="32"/>
      <w:szCs w:val="32"/>
    </w:rPr>
  </w:style>
  <w:style w:type="character" w:styleId="69">
    <w:name w:val=""/>
    <w:qFormat/>
    <w:uiPriority w:val="19"/>
    <w:rPr>
      <w:i/>
      <w:iCs/>
      <w:color w:val="808080"/>
    </w:rPr>
  </w:style>
  <w:style w:type="paragraph" w:customStyle="1" w:styleId="70">
    <w:name w:val="title-d"/>
    <w:basedOn w:val="1"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b/>
      <w:bCs/>
      <w:color w:val="990000"/>
      <w:kern w:val="0"/>
      <w:sz w:val="24"/>
      <w:szCs w:val="24"/>
    </w:rPr>
  </w:style>
  <w:style w:type="table" w:customStyle="1" w:styleId="71">
    <w:name w:val="网格型1"/>
    <w:basedOn w:val="17"/>
    <w:qFormat/>
    <w:uiPriority w:val="39"/>
    <w:pPr>
      <w:widowControl w:val="0"/>
      <w:jc w:val="both"/>
    </w:pPr>
    <w:rPr>
      <w:rFonts w:ascii="Calibri" w:hAnsi="Calibri" w:eastAsia="宋体" w:cs="Times New Roman"/>
    </w:rPr>
    <w:tblPr>
      <w:tblStyle w:val="1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2">
    <w:name w:val="无间隔1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73">
    <w:name w:val="正文（首行缩进2字符）"/>
    <w:basedOn w:val="1"/>
    <w:qFormat/>
    <w:uiPriority w:val="0"/>
    <w:pPr>
      <w:ind w:firstLine="480" w:firstLineChars="200"/>
      <w:jc w:val="left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202</Words>
  <Characters>1158</Characters>
  <Lines>9</Lines>
  <Paragraphs>2</Paragraphs>
  <TotalTime>3.33333333333333</TotalTime>
  <ScaleCrop>false</ScaleCrop>
  <LinksUpToDate>false</LinksUpToDate>
  <CharactersWithSpaces>1358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2021-11-02T09:06:00Z</dcterms:created>
  <dc:creator>单位管理员</dc:creator>
  <cp:lastModifiedBy>uos</cp:lastModifiedBy>
  <cp:lastPrinted>2021-10-26T06:14:00Z</cp:lastPrinted>
  <dcterms:modified xsi:type="dcterms:W3CDTF">2021-11-15T11:09:17Z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KSOSaveFontToCloudKey">
    <vt:lpwstr>0_embed</vt:lpwstr>
  </property>
  <property fmtid="{D5CDD505-2E9C-101B-9397-08002B2CF9AE}" pid="4" name="ICV">
    <vt:lpwstr>CDEA7390DA2C4744A8E7B4A87AB075F7</vt:lpwstr>
  </property>
</Properties>
</file>