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ind w:right="105" w:rightChars="50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Verdana" w:eastAsia="黑体" w:cs="宋体"/>
          <w:bCs/>
          <w:kern w:val="0"/>
          <w:sz w:val="32"/>
          <w:szCs w:val="32"/>
        </w:rPr>
        <w:t>主讲嘉宾简介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罗静，中共党员，博士，副教授，硕士生导师，全国高校思想政治理论课骨干教师研修基地（四川）专家，教育部思想政治理论课优秀中青年教师择优计划入选者，四川大学优秀教师。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研究方向：马克思主义中国化、“三农”问题、农村基层党建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研究成果：从事马克思主义理论研究以来，主持国家社科基金项目1项，教育部择优资助项目1项，四川省社科基金项目2项，四川省科技厅软科学项目1项及市校院级教改项目10余项；出版专著1部，参编教学讲义2部，公开发表学术论文30余篇；荣获四川省社会科学优秀成果二等奖1次（排名第四），全国高校思想政治理论课教学骨干称号，全省普通高校思想政治理论课“精彩一课”讲课比赛二等奖，四川大学本科教学工作课堂教学质量优秀奖等。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</w:rPr>
        <w:t>疫情防控温馨提示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一、健康申报及健康监测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（一）会议（活动）当天凭实时绿码参会。个别不会使用智能手机参会人员，可现场出示彩色打印的健康码，健康码生成时间为参会前24小时内。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（二）全程个人健康监测。会议（活动）前及会议（活动）期间，应监测个人健康状况，如有发热、乏力、咳嗽、咽痛、腹泻、呕吐等症状，应立即报告会务组或会议医疗保障组。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二、实行简单生活方式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参加会议（活动）人员会（活动）前应实行“两点一线”工作生活方式，减少聚餐、聚会，不出入密闭公共娱乐场所，不乘坐公共交通工具（确需乘坐应全程佩戴口罩）。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三、注重个人卫生与防护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预防呼吸道传染病。请注意个人卫生,勤洗手,不随地吐痰,咳嗽或打喷嚏时请用纸巾捂住口鼻;随天气变化及时增减衣物;经常开窗通风换气;多饮温开水;保持充足睡眠和合理膳食;进入室内、乘坐公共交通工具等应佩戴一次性医用口罩,人员相互之间保持适当距离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（二）注意饮食卫生安全。为防止胃肠道疾患发生,请注意生吃瓜果要洗净、去皮。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（三）避免意外身体伤害。使用卫生间和用水时,请注意防滑倒、防烫伤。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（四）科学服用相关药物。如患有慢性疾病,请备好相关药品并按医嘱服药。会场医务室备有部分常用药品,并提供科学用药指导。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四、注意事项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（一）报到：配合接受体温测量，出示健康码，进行报到登记，进入活动会场。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（二）会场：进入会场按会议安排依序就坐，会议期间全程佩戴口罩。</w:t>
      </w: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附件3：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健康筛查表</w:t>
      </w:r>
    </w:p>
    <w:p>
      <w:pPr>
        <w:spacing w:line="594" w:lineRule="exact"/>
        <w:jc w:val="left"/>
        <w:rPr>
          <w:rFonts w:eastAsia="方正仿宋_GBK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姓名：       工作单位：           居住地（区、市、县）：       </w:t>
      </w:r>
      <w:r>
        <w:rPr>
          <w:rFonts w:eastAsia="方正仿宋_GBK"/>
          <w:sz w:val="24"/>
        </w:rPr>
        <w:t xml:space="preserve">                               </w:t>
      </w:r>
    </w:p>
    <w:tbl>
      <w:tblPr>
        <w:tblStyle w:val="5"/>
        <w:tblW w:w="92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5"/>
        <w:gridCol w:w="876"/>
        <w:gridCol w:w="1020"/>
        <w:gridCol w:w="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筛查内容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有/是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无/否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1.会前21天内有无境外（含港台地区）旅居史，14天内有无境内中高风险地区旅居史和中高风险地区的设区市旅居史。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2.会前21天内有无与新冠肺炎病毒感染者（确诊、疑似及无症状感染者）的密切接触史。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3.会前14天内有无与新冠肺炎病毒感染者密切接触者的接触史。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4.是否为已治愈出院的确诊病例（无症状感染者），且尚在随访或医学观察期内。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5.是否为已解除集中隔离医学观察的无症状感染者，且尚在随访或医学观察期内。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本人及家庭成员有无发热、寒战、咳嗽、咳痰、咽痛、打喷嚏、流涕、鼻塞、头痛、乏力、肌肉酸痛、关节酸痛、气促、呼吸困难、胸闷、结膜充血、恶心、呕吐、腹泻、腹痛、皮疹、黄疸、嗅觉或味觉减退等之一症状出现，且未排除其他传染病感染。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94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本人对以上提供的健康相关信息的真实性和完整性负责，如因信息有误或确实引起疫情传播和扩散，愿承担相应带来的全部法律责任。</w:t>
      </w:r>
    </w:p>
    <w:p>
      <w:pPr>
        <w:spacing w:line="594" w:lineRule="exact"/>
        <w:ind w:firstLine="480" w:firstLineChars="200"/>
        <w:jc w:val="center"/>
        <w:rPr>
          <w:rFonts w:hint="eastAsia" w:ascii="仿宋" w:hAnsi="仿宋" w:eastAsia="仿宋" w:cs="仿宋"/>
          <w:sz w:val="24"/>
        </w:rPr>
      </w:pPr>
      <w:r>
        <w:rPr>
          <w:rFonts w:eastAsia="方正仿宋_GBK"/>
          <w:sz w:val="24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承诺人：    </w:t>
      </w:r>
    </w:p>
    <w:p>
      <w:pPr>
        <w:overflowPunct w:val="0"/>
        <w:spacing w:before="156" w:beforeLines="50" w:line="400" w:lineRule="exact"/>
        <w:ind w:left="960" w:hanging="960" w:hangingChars="400"/>
        <w:rPr>
          <w:rFonts w:eastAsia="方正仿宋_GBK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日  期： </w:t>
      </w:r>
      <w:r>
        <w:rPr>
          <w:rFonts w:eastAsia="方正仿宋_GBK"/>
          <w:sz w:val="24"/>
        </w:rPr>
        <w:t xml:space="preserve">   </w:t>
      </w:r>
    </w:p>
    <w:p>
      <w:pPr>
        <w:overflowPunct w:val="0"/>
        <w:spacing w:before="156" w:beforeLines="50" w:line="400" w:lineRule="exact"/>
        <w:rPr>
          <w:rFonts w:eastAsia="方正仿宋_GBK"/>
          <w:b/>
          <w:bCs/>
          <w:color w:val="000000"/>
          <w:spacing w:val="-4"/>
          <w:sz w:val="28"/>
          <w:szCs w:val="28"/>
        </w:rPr>
      </w:pPr>
      <w:r>
        <w:rPr>
          <w:rFonts w:eastAsia="方正仿宋_GBK"/>
          <w:b/>
          <w:bCs/>
          <w:color w:val="000000"/>
          <w:sz w:val="28"/>
          <w:szCs w:val="28"/>
        </w:rPr>
        <w:t>注：按照当天全国疫情中高风险地区目录调整情况填报,</w:t>
      </w:r>
      <w:r>
        <w:rPr>
          <w:rFonts w:eastAsia="方正仿宋_GBK"/>
          <w:b/>
          <w:bCs/>
          <w:color w:val="000000"/>
          <w:spacing w:val="-4"/>
          <w:sz w:val="28"/>
          <w:szCs w:val="28"/>
        </w:rPr>
        <w:t>有异常情况的，不得参加。</w:t>
      </w: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  <w:lang w:bidi="ar"/>
        </w:rPr>
        <w:t>双流师培通云平台线上研培操作指南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0"/>
          <w:szCs w:val="40"/>
          <w:lang w:bidi="ar"/>
        </w:rPr>
      </w:pPr>
      <w:r>
        <w:rPr>
          <w:rFonts w:hint="eastAsia" w:ascii="宋体" w:hAnsi="宋体" w:cs="宋体"/>
          <w:b/>
          <w:sz w:val="40"/>
          <w:szCs w:val="40"/>
          <w:lang w:bidi="ar"/>
        </w:rPr>
        <w:t xml:space="preserve"> 学员操作手册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lang w:bidi="ar"/>
        </w:rPr>
        <w:t>网络教研参研</w:t>
      </w:r>
      <w:r>
        <w:rPr>
          <w:rFonts w:hint="eastAsia" w:ascii="宋体" w:hAnsi="宋体" w:cs="宋体"/>
          <w:sz w:val="24"/>
          <w:lang w:bidi="ar"/>
        </w:rPr>
        <w:t>的流程如下：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5991225" cy="895350"/>
            <wp:effectExtent l="0" t="0" r="9525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4"/>
                    <a:srcRect r="-32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4"/>
        </w:rPr>
      </w:pPr>
    </w:p>
    <w:p>
      <w:pPr>
        <w:pStyle w:val="3"/>
        <w:widowControl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绑定账号（微信端）</w:t>
      </w:r>
    </w:p>
    <w:p>
      <w:pPr>
        <w:widowControl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第一步：关注“成都市中小学教师继续教育网”微信公众账号，扫描图1.1二维码。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2686050" cy="2686050"/>
            <wp:effectExtent l="0" t="0" r="0" b="0"/>
            <wp:docPr id="1" name="图片 2" descr="QQ图片2017051010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705101015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图: 成都市中小学教师继续教育网二维码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第二步：绑定账号（</w:t>
      </w:r>
      <w:r>
        <w:rPr>
          <w:rFonts w:hint="eastAsia" w:ascii="宋体" w:hAnsi="宋体" w:cs="宋体"/>
          <w:color w:val="C00000"/>
          <w:sz w:val="24"/>
          <w:lang w:bidi="ar"/>
        </w:rPr>
        <w:t>只绑定一次</w:t>
      </w:r>
      <w:r>
        <w:rPr>
          <w:rFonts w:hint="eastAsia" w:ascii="宋体" w:hAnsi="宋体" w:cs="宋体"/>
          <w:sz w:val="24"/>
          <w:lang w:bidi="ar"/>
        </w:rPr>
        <w:t>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1、进入公众号后，选择教师服务-绑定账号，如图1.2所示。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2743200" cy="408622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图: 绑定账号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2、输入账号密码进行绑定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2705100" cy="3409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图：绑定页面</w:t>
      </w:r>
    </w:p>
    <w:p>
      <w:pPr>
        <w:pStyle w:val="3"/>
        <w:widowControl/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进入直播间</w:t>
      </w:r>
    </w:p>
    <w:p>
      <w:pPr>
        <w:spacing w:line="360" w:lineRule="auto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绑定教师账号后，进入师培通首页，老师单击</w:t>
      </w:r>
      <w:r>
        <w:rPr>
          <w:rFonts w:hint="eastAsia" w:ascii="宋体" w:hAnsi="宋体" w:cs="宋体"/>
          <w:b/>
          <w:sz w:val="24"/>
          <w:lang w:bidi="ar"/>
        </w:rPr>
        <w:t>“教师培训&gt;区级培训&gt;课程”</w:t>
      </w:r>
      <w:r>
        <w:rPr>
          <w:rFonts w:hint="eastAsia" w:ascii="宋体" w:hAnsi="宋体" w:cs="宋体"/>
          <w:sz w:val="24"/>
          <w:lang w:bidi="ar"/>
        </w:rPr>
        <w:t>菜单进入</w:t>
      </w:r>
      <w:r>
        <w:rPr>
          <w:rFonts w:hint="eastAsia" w:ascii="宋体" w:hAnsi="宋体" w:cs="宋体"/>
          <w:b/>
          <w:sz w:val="24"/>
          <w:lang w:bidi="ar"/>
        </w:rPr>
        <w:t>课程中心</w:t>
      </w:r>
      <w:r>
        <w:rPr>
          <w:rFonts w:hint="eastAsia" w:ascii="宋体" w:hAnsi="宋体" w:cs="宋体"/>
          <w:sz w:val="24"/>
          <w:lang w:bidi="ar"/>
        </w:rPr>
        <w:t>网络教研课程列表，具体如下图所示。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等线" w:hAnsi="等线" w:eastAsia="等线"/>
          <w:szCs w:val="22"/>
          <w:lang w:bidi="ar"/>
        </w:rPr>
        <w:t xml:space="preserve"> </w:t>
      </w:r>
      <w:r>
        <w:rPr>
          <w:rFonts w:hint="eastAsia" w:ascii="等线" w:hAnsi="等线" w:eastAsia="等线"/>
          <w:szCs w:val="22"/>
          <w:lang w:bidi="ar"/>
        </w:rPr>
        <w:drawing>
          <wp:inline distT="0" distB="0" distL="114300" distR="114300">
            <wp:extent cx="2400300" cy="2638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/>
          <w:szCs w:val="22"/>
          <w:lang w:bidi="ar"/>
        </w:rPr>
        <w:drawing>
          <wp:inline distT="0" distB="0" distL="114300" distR="114300">
            <wp:extent cx="2733675" cy="42481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图：区级培训及课程列页面</w:t>
      </w: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单击</w:t>
      </w:r>
      <w:r>
        <w:rPr>
          <w:rFonts w:hint="eastAsia" w:ascii="宋体" w:hAnsi="宋体" w:cs="宋体"/>
          <w:b/>
          <w:sz w:val="24"/>
          <w:lang w:bidi="ar"/>
        </w:rPr>
        <w:t>课程</w:t>
      </w:r>
      <w:r>
        <w:rPr>
          <w:rFonts w:hint="eastAsia" w:ascii="宋体" w:hAnsi="宋体" w:cs="宋体"/>
          <w:sz w:val="24"/>
          <w:lang w:bidi="ar"/>
        </w:rPr>
        <w:t>进入课程中心选择需要学习的直播教研课程，进入云课堂界面，可以进行</w:t>
      </w:r>
      <w:r>
        <w:rPr>
          <w:rFonts w:hint="eastAsia" w:ascii="宋体" w:hAnsi="宋体" w:cs="宋体"/>
          <w:b/>
          <w:sz w:val="24"/>
          <w:lang w:bidi="ar"/>
        </w:rPr>
        <w:t>在线观看、查看课程信息、回看课程</w:t>
      </w:r>
      <w:r>
        <w:rPr>
          <w:rFonts w:hint="eastAsia" w:ascii="宋体" w:hAnsi="宋体" w:cs="宋体"/>
          <w:sz w:val="24"/>
          <w:lang w:bidi="ar"/>
        </w:rPr>
        <w:t>等操作，如下图所示。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Cs w:val="22"/>
          <w:lang w:bidi="ar"/>
        </w:rPr>
        <w:t xml:space="preserve">     </w:t>
      </w:r>
      <w:r>
        <w:rPr>
          <w:rFonts w:hint="eastAsia" w:ascii="宋体" w:hAnsi="宋体" w:cs="宋体"/>
          <w:szCs w:val="22"/>
          <w:lang w:bidi="ar"/>
        </w:rPr>
        <w:drawing>
          <wp:inline distT="0" distB="0" distL="114300" distR="114300">
            <wp:extent cx="2514600" cy="3943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2"/>
          <w:lang w:bidi="ar"/>
        </w:rPr>
        <w:t xml:space="preserve"> </w:t>
      </w:r>
      <w:r>
        <w:rPr>
          <w:rFonts w:hint="eastAsia" w:ascii="宋体" w:hAnsi="宋体" w:cs="宋体"/>
          <w:szCs w:val="22"/>
          <w:lang w:bidi="ar"/>
        </w:rPr>
        <w:drawing>
          <wp:inline distT="0" distB="0" distL="114300" distR="114300">
            <wp:extent cx="2076450" cy="28670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图：进入直播间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教师在线观看</w:t>
      </w:r>
    </w:p>
    <w:p>
      <w:pPr>
        <w:spacing w:line="360" w:lineRule="auto"/>
        <w:ind w:firstLine="4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lang w:bidi="ar"/>
        </w:rPr>
        <w:t>教师点击</w:t>
      </w:r>
      <w:r>
        <w:rPr>
          <w:rFonts w:hint="eastAsia" w:ascii="宋体" w:hAnsi="宋体" w:cs="宋体"/>
          <w:b/>
          <w:sz w:val="24"/>
          <w:lang w:bidi="ar"/>
        </w:rPr>
        <w:t>课程直播</w:t>
      </w:r>
      <w:r>
        <w:rPr>
          <w:rFonts w:hint="eastAsia" w:ascii="宋体" w:hAnsi="宋体" w:cs="宋体"/>
          <w:sz w:val="24"/>
          <w:lang w:bidi="ar"/>
        </w:rPr>
        <w:t>按钮，进入直播</w:t>
      </w:r>
      <w:r>
        <w:rPr>
          <w:rFonts w:hint="eastAsia" w:ascii="宋体" w:hAnsi="宋体" w:cs="宋体"/>
          <w:b/>
          <w:sz w:val="24"/>
          <w:lang w:bidi="ar"/>
        </w:rPr>
        <w:t>在线观看</w:t>
      </w:r>
      <w:r>
        <w:rPr>
          <w:rFonts w:hint="eastAsia" w:ascii="宋体" w:hAnsi="宋体" w:cs="宋体"/>
          <w:sz w:val="24"/>
          <w:lang w:bidi="ar"/>
        </w:rPr>
        <w:t>、与讲师</w:t>
      </w:r>
      <w:r>
        <w:rPr>
          <w:rFonts w:hint="eastAsia" w:ascii="宋体" w:hAnsi="宋体" w:cs="宋体"/>
          <w:b/>
          <w:sz w:val="24"/>
          <w:lang w:bidi="ar"/>
        </w:rPr>
        <w:t>聊天互动</w:t>
      </w: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hint="eastAsia" w:ascii="宋体" w:hAnsi="宋体" w:cs="宋体"/>
          <w:color w:val="FF0000"/>
          <w:sz w:val="24"/>
          <w:lang w:bidi="ar"/>
        </w:rPr>
        <w:t>注：考勤数据有延迟</w:t>
      </w:r>
      <w:r>
        <w:rPr>
          <w:rFonts w:hint="eastAsia" w:ascii="宋体" w:hAnsi="宋体" w:cs="宋体"/>
          <w:sz w:val="24"/>
          <w:lang w:bidi="ar"/>
        </w:rPr>
        <w:t>），如下图所示。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等线" w:hAnsi="等线" w:eastAsia="等线"/>
          <w:szCs w:val="22"/>
          <w:lang w:bidi="ar"/>
        </w:rPr>
        <w:drawing>
          <wp:inline distT="0" distB="0" distL="114300" distR="114300">
            <wp:extent cx="2171700" cy="30099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 w:ascii="宋体" w:hAnsi="宋体" w:cs="宋体"/>
          <w:sz w:val="24"/>
          <w:lang w:bidi="ar"/>
        </w:rPr>
        <w:t>图：直接开班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713B"/>
    <w:multiLevelType w:val="multilevel"/>
    <w:tmpl w:val="6177713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72F0"/>
    <w:rsid w:val="2F2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等线 Light" w:hAnsi="等线 Light" w:eastAsia="等线 Light" w:cs="Times New Roman"/>
      <w:b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2021-11-01T02:44:00Z</dcterms:created>
  <dc:creator>Administrator</dc:creator>
  <cp:lastModifiedBy>Administrator</cp:lastModifiedBy>
  <dcterms:modified xsi:type="dcterms:W3CDTF">2021-11-01T02:45:41Z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